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E8B5" w14:textId="77777777" w:rsidR="00050883" w:rsidRDefault="00426324" w:rsidP="00D276B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D276BD">
        <w:rPr>
          <w:rFonts w:asciiTheme="majorBidi" w:hAnsiTheme="majorBidi" w:cstheme="majorBidi"/>
          <w:b/>
          <w:sz w:val="28"/>
          <w:szCs w:val="28"/>
        </w:rPr>
        <w:t>HERMENEUTIKA MUHAMMAD SYUHUDI ISMAIL</w:t>
      </w:r>
    </w:p>
    <w:p w14:paraId="20D840B8" w14:textId="77777777" w:rsidR="00D276BD" w:rsidRPr="00D276BD" w:rsidRDefault="00D276BD" w:rsidP="00D276BD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2539DD2D" w14:textId="2CF25D82" w:rsidR="00D276BD" w:rsidRPr="00D276BD" w:rsidRDefault="00D276BD" w:rsidP="00D276BD">
      <w:pPr>
        <w:spacing w:after="0" w:line="240" w:lineRule="auto"/>
        <w:jc w:val="center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D276BD">
        <w:rPr>
          <w:rFonts w:asciiTheme="majorBidi" w:hAnsiTheme="majorBidi" w:cstheme="majorBidi"/>
          <w:b/>
          <w:i/>
          <w:iCs/>
          <w:sz w:val="28"/>
          <w:szCs w:val="28"/>
        </w:rPr>
        <w:t>HERMENEUTICS OF MUHAMMAD SYUHUDI ISMAIL</w:t>
      </w:r>
    </w:p>
    <w:p w14:paraId="2E1AAE77" w14:textId="77777777" w:rsidR="00D276BD" w:rsidRPr="00D276BD" w:rsidRDefault="00D276BD" w:rsidP="00D276BD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327A26B2" w14:textId="08F7A32A" w:rsidR="00426324" w:rsidRPr="00D276BD" w:rsidRDefault="00426324" w:rsidP="00D276B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D276BD">
        <w:rPr>
          <w:rFonts w:asciiTheme="majorBidi" w:hAnsiTheme="majorBidi" w:cstheme="majorBidi"/>
          <w:b/>
          <w:bCs/>
          <w:sz w:val="24"/>
          <w:szCs w:val="24"/>
        </w:rPr>
        <w:t xml:space="preserve">Aldi </w:t>
      </w:r>
      <w:proofErr w:type="spellStart"/>
      <w:r w:rsidRPr="00D276BD">
        <w:rPr>
          <w:rFonts w:asciiTheme="majorBidi" w:hAnsiTheme="majorBidi" w:cstheme="majorBidi"/>
          <w:b/>
          <w:bCs/>
          <w:sz w:val="24"/>
          <w:szCs w:val="24"/>
        </w:rPr>
        <w:t>Ansyah</w:t>
      </w:r>
      <w:proofErr w:type="spellEnd"/>
      <w:r w:rsidRPr="00D276BD">
        <w:rPr>
          <w:rFonts w:asciiTheme="majorBidi" w:hAnsiTheme="majorBidi" w:cstheme="majorBidi"/>
          <w:b/>
          <w:bCs/>
          <w:sz w:val="24"/>
          <w:szCs w:val="24"/>
        </w:rPr>
        <w:t xml:space="preserve"> Saputra</w:t>
      </w:r>
      <w:r w:rsidRPr="00D276B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="00D276BD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D276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276BD">
        <w:rPr>
          <w:rFonts w:asciiTheme="majorBidi" w:hAnsiTheme="majorBidi" w:cstheme="majorBidi"/>
          <w:b/>
          <w:bCs/>
          <w:sz w:val="24"/>
          <w:szCs w:val="24"/>
        </w:rPr>
        <w:t>Haerul</w:t>
      </w:r>
      <w:proofErr w:type="spellEnd"/>
      <w:r w:rsidRPr="00D276BD">
        <w:rPr>
          <w:rFonts w:asciiTheme="majorBidi" w:hAnsiTheme="majorBidi" w:cstheme="majorBidi"/>
          <w:b/>
          <w:bCs/>
          <w:sz w:val="24"/>
          <w:szCs w:val="24"/>
        </w:rPr>
        <w:t xml:space="preserve"> Iman</w:t>
      </w:r>
      <w:r w:rsidRPr="00D276B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14:paraId="132B5B53" w14:textId="4417FF29" w:rsidR="00050883" w:rsidRPr="00D276BD" w:rsidRDefault="00426324" w:rsidP="00D276BD">
      <w:pPr>
        <w:spacing w:after="0" w:line="240" w:lineRule="auto"/>
        <w:jc w:val="center"/>
        <w:rPr>
          <w:rFonts w:asciiTheme="majorBidi" w:hAnsiTheme="majorBidi" w:cstheme="majorBidi"/>
        </w:rPr>
      </w:pPr>
      <w:r w:rsidRPr="00D276BD">
        <w:rPr>
          <w:rFonts w:asciiTheme="majorBidi" w:hAnsiTheme="majorBidi" w:cstheme="majorBidi"/>
        </w:rPr>
        <w:t xml:space="preserve">Universitas </w:t>
      </w:r>
      <w:r w:rsidR="00D276BD" w:rsidRPr="00D276BD">
        <w:rPr>
          <w:rFonts w:asciiTheme="majorBidi" w:hAnsiTheme="majorBidi" w:cstheme="majorBidi"/>
        </w:rPr>
        <w:t xml:space="preserve">Sains Islam </w:t>
      </w:r>
      <w:proofErr w:type="spellStart"/>
      <w:r w:rsidR="00D276BD" w:rsidRPr="00D276BD">
        <w:rPr>
          <w:rFonts w:asciiTheme="majorBidi" w:hAnsiTheme="majorBidi" w:cstheme="majorBidi"/>
        </w:rPr>
        <w:t>Almawaddah</w:t>
      </w:r>
      <w:proofErr w:type="spellEnd"/>
      <w:r w:rsidR="00D276BD" w:rsidRPr="00D276BD">
        <w:rPr>
          <w:rFonts w:asciiTheme="majorBidi" w:hAnsiTheme="majorBidi" w:cstheme="majorBidi"/>
        </w:rPr>
        <w:t xml:space="preserve"> </w:t>
      </w:r>
      <w:proofErr w:type="spellStart"/>
      <w:r w:rsidR="00D276BD" w:rsidRPr="00D276BD">
        <w:rPr>
          <w:rFonts w:asciiTheme="majorBidi" w:hAnsiTheme="majorBidi" w:cstheme="majorBidi"/>
        </w:rPr>
        <w:t>Warrahmah</w:t>
      </w:r>
      <w:proofErr w:type="spellEnd"/>
      <w:r w:rsidR="00D276BD" w:rsidRPr="00D276BD">
        <w:rPr>
          <w:rFonts w:asciiTheme="majorBidi" w:hAnsiTheme="majorBidi" w:cstheme="majorBidi"/>
        </w:rPr>
        <w:t xml:space="preserve"> </w:t>
      </w:r>
      <w:proofErr w:type="spellStart"/>
      <w:r w:rsidR="00D276BD" w:rsidRPr="00D276BD">
        <w:rPr>
          <w:rFonts w:asciiTheme="majorBidi" w:hAnsiTheme="majorBidi" w:cstheme="majorBidi"/>
        </w:rPr>
        <w:t>Kolaka</w:t>
      </w:r>
      <w:proofErr w:type="spellEnd"/>
      <w:r w:rsidRPr="00D276BD">
        <w:rPr>
          <w:rFonts w:asciiTheme="majorBidi" w:hAnsiTheme="majorBidi" w:cstheme="majorBidi"/>
        </w:rPr>
        <w:t xml:space="preserve"> </w:t>
      </w:r>
    </w:p>
    <w:p w14:paraId="2483C736" w14:textId="0B62BE5A" w:rsidR="00426324" w:rsidRPr="00D276BD" w:rsidRDefault="00D276BD" w:rsidP="00D276BD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proofErr w:type="gramStart"/>
      <w:r w:rsidRPr="00D276BD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E</w:t>
      </w:r>
      <w:r w:rsidR="00426324" w:rsidRPr="00D276BD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mail :</w:t>
      </w:r>
      <w:proofErr w:type="gramEnd"/>
      <w:r w:rsidR="00426324" w:rsidRPr="00D276BD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</w:t>
      </w:r>
      <w:hyperlink r:id="rId8" w:history="1">
        <w:r w:rsidRPr="00D276BD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4aldisaputra01@gmail.com</w:t>
        </w:r>
        <w:r w:rsidRPr="00D276BD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1</w:t>
        </w:r>
      </w:hyperlink>
      <w:r w:rsidRPr="00D276BD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9" w:history="1">
        <w:r w:rsidRPr="00D276BD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haeruliman21@gmail.com</w:t>
        </w:r>
      </w:hyperlink>
      <w:r w:rsidRPr="00D276BD">
        <w:rPr>
          <w:rFonts w:asciiTheme="majorBidi" w:hAnsiTheme="majorBidi" w:cstheme="majorBidi"/>
          <w:i/>
          <w:iCs/>
          <w:color w:val="000000" w:themeColor="text1"/>
          <w:sz w:val="20"/>
          <w:szCs w:val="20"/>
          <w:vertAlign w:val="superscript"/>
        </w:rPr>
        <w:t>2</w:t>
      </w:r>
      <w:r w:rsidR="00426324" w:rsidRPr="00D276BD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0593039A" w14:textId="77777777" w:rsidR="00D276BD" w:rsidRDefault="00D276BD" w:rsidP="00D276BD">
      <w:pPr>
        <w:pStyle w:val="Heading3"/>
        <w:spacing w:before="0" w:beforeAutospacing="0" w:after="0" w:afterAutospacing="0"/>
        <w:jc w:val="center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7298"/>
      </w:tblGrid>
      <w:tr w:rsidR="00D276BD" w14:paraId="63E07CD0" w14:textId="77777777" w:rsidTr="005678FA">
        <w:tc>
          <w:tcPr>
            <w:tcW w:w="2093" w:type="dxa"/>
          </w:tcPr>
          <w:p w14:paraId="26EE91B2" w14:textId="77777777" w:rsidR="00D276BD" w:rsidRPr="00A23BB0" w:rsidRDefault="00D276BD" w:rsidP="00A35B4B">
            <w:pPr>
              <w:pStyle w:val="NoSpacing"/>
              <w:rPr>
                <w:rFonts w:asciiTheme="majorBidi" w:hAnsiTheme="majorBidi" w:cstheme="majorBidi"/>
                <w:b/>
                <w:color w:val="0070C0"/>
                <w:sz w:val="18"/>
                <w:szCs w:val="18"/>
              </w:rPr>
            </w:pPr>
            <w:bookmarkStart w:id="0" w:name="_Hlk204973130"/>
            <w:r w:rsidRPr="00A23BB0">
              <w:rPr>
                <w:rFonts w:asciiTheme="majorBidi" w:hAnsiTheme="majorBidi" w:cstheme="majorBidi"/>
                <w:b/>
                <w:color w:val="0070C0"/>
                <w:sz w:val="18"/>
                <w:szCs w:val="18"/>
              </w:rPr>
              <w:t>Article Info</w:t>
            </w:r>
          </w:p>
          <w:p w14:paraId="29581D07" w14:textId="77777777" w:rsidR="00D276BD" w:rsidRPr="00A23BB0" w:rsidRDefault="00D276BD" w:rsidP="00A35B4B">
            <w:pPr>
              <w:pStyle w:val="NoSpacing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  <w:p w14:paraId="345E5455" w14:textId="77777777" w:rsidR="00D276BD" w:rsidRPr="00A23BB0" w:rsidRDefault="00D276BD" w:rsidP="00A35B4B">
            <w:pPr>
              <w:ind w:right="8"/>
              <w:jc w:val="both"/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</w:pPr>
            <w:bookmarkStart w:id="1" w:name="_Hlk202533852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Article </w:t>
            </w:r>
            <w:proofErr w:type="gramStart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>history :</w:t>
            </w:r>
            <w:proofErr w:type="gramEnd"/>
          </w:p>
          <w:p w14:paraId="21D622F6" w14:textId="77777777" w:rsidR="00D276BD" w:rsidRPr="00A23BB0" w:rsidRDefault="00D276BD" w:rsidP="00A35B4B">
            <w:pPr>
              <w:ind w:right="8"/>
              <w:jc w:val="both"/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</w:pPr>
            <w:proofErr w:type="gramStart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>Received :</w:t>
            </w:r>
            <w:proofErr w:type="gramEnd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 28-07-2025</w:t>
            </w:r>
          </w:p>
          <w:p w14:paraId="2F08084B" w14:textId="77777777" w:rsidR="00D276BD" w:rsidRPr="00A23BB0" w:rsidRDefault="00D276BD" w:rsidP="00A35B4B">
            <w:pPr>
              <w:ind w:right="8"/>
              <w:jc w:val="both"/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</w:pPr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Revised </w:t>
            </w:r>
            <w:proofErr w:type="gramStart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  :</w:t>
            </w:r>
            <w:proofErr w:type="gramEnd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 29-07-2025</w:t>
            </w:r>
          </w:p>
          <w:p w14:paraId="6232DF50" w14:textId="77777777" w:rsidR="00D276BD" w:rsidRPr="00A23BB0" w:rsidRDefault="00D276BD" w:rsidP="00A35B4B">
            <w:pPr>
              <w:ind w:right="8"/>
              <w:jc w:val="both"/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</w:pPr>
            <w:proofErr w:type="gramStart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>Accepted</w:t>
            </w:r>
            <w:r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 </w:t>
            </w:r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>:</w:t>
            </w:r>
            <w:proofErr w:type="gramEnd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 01-08-2025</w:t>
            </w:r>
          </w:p>
          <w:p w14:paraId="54ADF77F" w14:textId="77777777" w:rsidR="00D276BD" w:rsidRPr="00A23BB0" w:rsidRDefault="00D276BD" w:rsidP="00A35B4B">
            <w:pPr>
              <w:pStyle w:val="NoSpacing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>Pulished</w:t>
            </w:r>
            <w:proofErr w:type="spellEnd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  :</w:t>
            </w:r>
            <w:proofErr w:type="gramEnd"/>
            <w:r w:rsidRPr="00A23BB0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eastAsia="en"/>
              </w:rPr>
              <w:t xml:space="preserve"> 03-08-2025</w:t>
            </w:r>
            <w:bookmarkEnd w:id="0"/>
            <w:bookmarkEnd w:id="1"/>
          </w:p>
        </w:tc>
        <w:tc>
          <w:tcPr>
            <w:tcW w:w="7478" w:type="dxa"/>
          </w:tcPr>
          <w:p w14:paraId="3E539F0A" w14:textId="77777777" w:rsidR="00D276BD" w:rsidRPr="00D276BD" w:rsidRDefault="00D276BD" w:rsidP="00D276BD">
            <w:pPr>
              <w:pStyle w:val="Heading3"/>
              <w:spacing w:before="0" w:beforeAutospacing="0" w:after="0" w:afterAutospacing="0"/>
              <w:jc w:val="center"/>
              <w:rPr>
                <w:rStyle w:val="Strong"/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D276BD">
              <w:rPr>
                <w:rStyle w:val="Strong"/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Abstract</w:t>
            </w:r>
          </w:p>
          <w:p w14:paraId="29091A3A" w14:textId="77777777" w:rsidR="00D276BD" w:rsidRPr="00D276BD" w:rsidRDefault="00D276BD" w:rsidP="00D276BD">
            <w:pPr>
              <w:pStyle w:val="Heading3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</w:p>
          <w:p w14:paraId="5D3FE382" w14:textId="77777777" w:rsidR="00D276BD" w:rsidRPr="00D276BD" w:rsidRDefault="00D276BD" w:rsidP="00D276BD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This article explores the contributions of Prof. Dr. Muhammad </w:t>
            </w:r>
            <w:proofErr w:type="spellStart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Syuhudi</w:t>
            </w:r>
            <w:proofErr w:type="spellEnd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Ismail to the development of Qur'anic interpretation methodology through the lens of Islamic hermeneutics. </w:t>
            </w:r>
            <w:proofErr w:type="spellStart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Syuhudi</w:t>
            </w:r>
            <w:proofErr w:type="spellEnd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Ismail is recognized as a prominent scholar who successfully integrated classical tafsir traditions with modern scientific, rational, and contextual approaches. This study employs a qualitative-descriptive method with a biographical approach, analyzing both primary and secondary sources related to </w:t>
            </w:r>
            <w:proofErr w:type="spellStart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Syuhudi’s</w:t>
            </w:r>
            <w:proofErr w:type="spellEnd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works and thoughts. The findings reveal that </w:t>
            </w:r>
            <w:proofErr w:type="spellStart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Syuhudi</w:t>
            </w:r>
            <w:proofErr w:type="spellEnd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proposed an integrative method of interpretation by combining </w:t>
            </w:r>
            <w:proofErr w:type="spellStart"/>
            <w:r w:rsidRPr="00D276BD">
              <w:rPr>
                <w:rStyle w:val="Strong"/>
                <w:rFonts w:asciiTheme="majorBidi" w:hAnsiTheme="majorBidi" w:cstheme="majorBidi"/>
                <w:b w:val="0"/>
                <w:bCs w:val="0"/>
                <w:i/>
                <w:iCs/>
                <w:sz w:val="22"/>
                <w:szCs w:val="22"/>
              </w:rPr>
              <w:t>bayani</w:t>
            </w:r>
            <w:proofErr w:type="spellEnd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(textual-linguistic), </w:t>
            </w:r>
            <w:proofErr w:type="spellStart"/>
            <w:r w:rsidRPr="00D276BD">
              <w:rPr>
                <w:rStyle w:val="Strong"/>
                <w:rFonts w:asciiTheme="majorBidi" w:hAnsiTheme="majorBidi" w:cstheme="majorBidi"/>
                <w:b w:val="0"/>
                <w:bCs w:val="0"/>
                <w:i/>
                <w:iCs/>
                <w:sz w:val="22"/>
                <w:szCs w:val="22"/>
              </w:rPr>
              <w:t>burhani</w:t>
            </w:r>
            <w:proofErr w:type="spellEnd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(rational-logical), and </w:t>
            </w:r>
            <w:proofErr w:type="spellStart"/>
            <w:r w:rsidRPr="00D276BD">
              <w:rPr>
                <w:rStyle w:val="Strong"/>
                <w:rFonts w:asciiTheme="majorBidi" w:hAnsiTheme="majorBidi" w:cstheme="majorBidi"/>
                <w:b w:val="0"/>
                <w:bCs w:val="0"/>
                <w:i/>
                <w:iCs/>
                <w:sz w:val="22"/>
                <w:szCs w:val="22"/>
              </w:rPr>
              <w:t>irfani</w:t>
            </w:r>
            <w:proofErr w:type="spellEnd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(spiritual-esoteric) approaches. He also emphasized the importance of historical and sociological contexts in understanding the Qur’anic revelation. Through his critique of classical and modern exegesis and his call for systematic and objective methodology, </w:t>
            </w:r>
            <w:proofErr w:type="spellStart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Syuhudi</w:t>
            </w:r>
            <w:proofErr w:type="spellEnd"/>
            <w:r w:rsidRPr="00D276B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offers a more contextual, balanced, and relevant paradigm for contemporary Qur’anic interpretation.</w:t>
            </w:r>
          </w:p>
          <w:p w14:paraId="7707D428" w14:textId="77777777" w:rsidR="00D276BD" w:rsidRPr="00D276BD" w:rsidRDefault="00D276BD" w:rsidP="00D276BD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</w:p>
          <w:p w14:paraId="661F8FE7" w14:textId="0262EBE2" w:rsidR="00D276BD" w:rsidRPr="00D276BD" w:rsidRDefault="00D276BD" w:rsidP="00D276BD">
            <w:pPr>
              <w:pStyle w:val="E-JOURNALAbstrakTitle"/>
              <w:spacing w:after="0"/>
              <w:jc w:val="left"/>
              <w:rPr>
                <w:b w:val="0"/>
                <w:bCs/>
                <w:szCs w:val="22"/>
                <w:lang w:val="en-US"/>
              </w:rPr>
            </w:pPr>
            <w:r w:rsidRPr="00D276BD">
              <w:rPr>
                <w:rStyle w:val="Strong"/>
                <w:rFonts w:asciiTheme="majorBidi" w:hAnsiTheme="majorBidi" w:cstheme="majorBidi"/>
                <w:b/>
                <w:bCs w:val="0"/>
                <w:i/>
                <w:iCs/>
                <w:szCs w:val="22"/>
              </w:rPr>
              <w:t>Keywords</w:t>
            </w:r>
            <w:r w:rsidRPr="00D276BD">
              <w:rPr>
                <w:rFonts w:asciiTheme="majorBidi" w:hAnsiTheme="majorBidi" w:cstheme="majorBidi"/>
                <w:b w:val="0"/>
                <w:bCs/>
                <w:i/>
                <w:iCs/>
                <w:szCs w:val="22"/>
              </w:rPr>
              <w:t xml:space="preserve">: </w:t>
            </w:r>
            <w:r w:rsidRPr="005678FA">
              <w:rPr>
                <w:rFonts w:asciiTheme="majorBidi" w:hAnsiTheme="majorBidi" w:cstheme="majorBidi"/>
                <w:i/>
                <w:iCs/>
                <w:szCs w:val="22"/>
              </w:rPr>
              <w:t>Muhammad Syuhudi Ismail, hermeneutics, Qur’anic interpretation</w:t>
            </w:r>
          </w:p>
        </w:tc>
      </w:tr>
    </w:tbl>
    <w:p w14:paraId="6EF72DFE" w14:textId="77777777" w:rsidR="00D276BD" w:rsidRDefault="00D276BD" w:rsidP="00D276BD">
      <w:pPr>
        <w:pStyle w:val="Heading3"/>
        <w:spacing w:before="0" w:beforeAutospacing="0" w:after="0" w:afterAutospacing="0"/>
        <w:jc w:val="center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</w:p>
    <w:p w14:paraId="6E7E2C92" w14:textId="36A225DB" w:rsidR="00426324" w:rsidRPr="00D276BD" w:rsidRDefault="00D276BD" w:rsidP="00D276BD">
      <w:pPr>
        <w:pStyle w:val="Heading3"/>
        <w:spacing w:before="0" w:beforeAutospacing="0" w:after="0" w:afterAutospacing="0"/>
        <w:jc w:val="center"/>
        <w:rPr>
          <w:rStyle w:val="Strong"/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D276BD">
        <w:rPr>
          <w:rStyle w:val="Strong"/>
          <w:rFonts w:asciiTheme="majorBidi" w:hAnsiTheme="majorBidi" w:cstheme="majorBidi"/>
          <w:b/>
          <w:bCs/>
          <w:sz w:val="22"/>
          <w:szCs w:val="22"/>
        </w:rPr>
        <w:t>Abstrak</w:t>
      </w:r>
      <w:proofErr w:type="spellEnd"/>
    </w:p>
    <w:p w14:paraId="6B5C3D26" w14:textId="77777777" w:rsidR="00D276BD" w:rsidRPr="00D276BD" w:rsidRDefault="00D276BD" w:rsidP="00D276BD">
      <w:pPr>
        <w:pStyle w:val="Heading3"/>
        <w:spacing w:before="0" w:beforeAutospacing="0" w:after="0" w:afterAutospacing="0"/>
        <w:jc w:val="center"/>
        <w:rPr>
          <w:rFonts w:asciiTheme="majorBidi" w:hAnsiTheme="majorBidi" w:cstheme="majorBidi"/>
          <w:sz w:val="22"/>
          <w:szCs w:val="22"/>
        </w:rPr>
      </w:pPr>
    </w:p>
    <w:p w14:paraId="7980CD17" w14:textId="77777777" w:rsidR="00426324" w:rsidRPr="00D276BD" w:rsidRDefault="00426324" w:rsidP="00D276B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D276BD">
        <w:rPr>
          <w:rFonts w:asciiTheme="majorBidi" w:hAnsiTheme="majorBidi" w:cstheme="majorBidi"/>
          <w:sz w:val="22"/>
          <w:szCs w:val="22"/>
        </w:rPr>
        <w:t xml:space="preserve">Artikel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membahas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kontribusi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pemikiran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Prof. Dr. Muhammad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Syuhudi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Ismail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pengembangan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metode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tafsir Al-Qur’an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melalui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pendekatan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hermeneutika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Islam.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Syuhudi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Ismail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dikenal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sebagai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tokoh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mampu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memadukan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antara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tradisi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tafsir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klasik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pendekatan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ilmiah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modern yang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kontekstual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rasional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menggunakan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metode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kualitatif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deskriptif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pendekatan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studi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tokoh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serta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mengkaji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karya-karya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primer dan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sekunder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berkaitan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pemikiran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Syuhudi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. Hasil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menunjukkan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bahwa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Syuhudi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mengembangkan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metode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penafsiran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integratif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yaitu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menggabungkan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pendekatan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Style w:val="Strong"/>
          <w:rFonts w:asciiTheme="majorBidi" w:hAnsiTheme="majorBidi" w:cstheme="majorBidi"/>
          <w:b w:val="0"/>
          <w:bCs w:val="0"/>
          <w:i/>
          <w:iCs/>
          <w:sz w:val="22"/>
          <w:szCs w:val="22"/>
        </w:rPr>
        <w:t>bayani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tekstual-lugawi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), </w:t>
      </w:r>
      <w:proofErr w:type="spellStart"/>
      <w:r w:rsidRPr="00D276BD">
        <w:rPr>
          <w:rStyle w:val="Strong"/>
          <w:rFonts w:asciiTheme="majorBidi" w:hAnsiTheme="majorBidi" w:cstheme="majorBidi"/>
          <w:b w:val="0"/>
          <w:bCs w:val="0"/>
          <w:i/>
          <w:iCs/>
          <w:sz w:val="22"/>
          <w:szCs w:val="22"/>
        </w:rPr>
        <w:t>burhani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rasional-logis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), dan </w:t>
      </w:r>
      <w:proofErr w:type="spellStart"/>
      <w:r w:rsidRPr="00D276BD">
        <w:rPr>
          <w:rStyle w:val="Strong"/>
          <w:rFonts w:asciiTheme="majorBidi" w:hAnsiTheme="majorBidi" w:cstheme="majorBidi"/>
          <w:b w:val="0"/>
          <w:bCs w:val="0"/>
          <w:i/>
          <w:iCs/>
          <w:sz w:val="22"/>
          <w:szCs w:val="22"/>
        </w:rPr>
        <w:t>irfani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(spiritual-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esoteris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).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Ia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juga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menekankan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pentingnya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aspek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historis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sosiologis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memahami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teks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wahyu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Melalui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kritik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terhadap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tafsir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klasik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dan modern,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serta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seruannya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terhadap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penggunaan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metodologi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ilmiah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Syuhudi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menawarkan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paradigma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tafsir yang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lebih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objektif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kontekstual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, dan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sesuai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276BD">
        <w:rPr>
          <w:rFonts w:asciiTheme="majorBidi" w:hAnsiTheme="majorBidi" w:cstheme="majorBidi"/>
          <w:sz w:val="22"/>
          <w:szCs w:val="22"/>
        </w:rPr>
        <w:t>kebutuhan</w:t>
      </w:r>
      <w:proofErr w:type="spellEnd"/>
      <w:r w:rsidRPr="00D276BD">
        <w:rPr>
          <w:rFonts w:asciiTheme="majorBidi" w:hAnsiTheme="majorBidi" w:cstheme="majorBidi"/>
          <w:sz w:val="22"/>
          <w:szCs w:val="22"/>
        </w:rPr>
        <w:t xml:space="preserve"> zaman.</w:t>
      </w:r>
    </w:p>
    <w:p w14:paraId="1BAAD0A7" w14:textId="77777777" w:rsidR="00D276BD" w:rsidRPr="00D276BD" w:rsidRDefault="00D276BD" w:rsidP="00D276B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5D48F11A" w14:textId="649C62A0" w:rsidR="00426324" w:rsidRPr="00D276BD" w:rsidRDefault="00426324" w:rsidP="00D276B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D276BD">
        <w:rPr>
          <w:rStyle w:val="Strong"/>
          <w:rFonts w:asciiTheme="majorBidi" w:hAnsiTheme="majorBidi" w:cstheme="majorBidi"/>
          <w:sz w:val="22"/>
          <w:szCs w:val="22"/>
        </w:rPr>
        <w:t xml:space="preserve">Kata </w:t>
      </w:r>
      <w:proofErr w:type="spellStart"/>
      <w:r w:rsidRPr="00D276BD">
        <w:rPr>
          <w:rStyle w:val="Strong"/>
          <w:rFonts w:asciiTheme="majorBidi" w:hAnsiTheme="majorBidi" w:cstheme="majorBidi"/>
          <w:sz w:val="22"/>
          <w:szCs w:val="22"/>
        </w:rPr>
        <w:t>Kunci</w:t>
      </w:r>
      <w:proofErr w:type="spellEnd"/>
      <w:r w:rsidRPr="00D276BD">
        <w:rPr>
          <w:rFonts w:asciiTheme="majorBidi" w:hAnsiTheme="majorBidi" w:cstheme="majorBidi"/>
          <w:b/>
          <w:bCs/>
          <w:sz w:val="22"/>
          <w:szCs w:val="22"/>
        </w:rPr>
        <w:t xml:space="preserve">: Muhammad </w:t>
      </w:r>
      <w:proofErr w:type="spellStart"/>
      <w:r w:rsidRPr="00D276BD">
        <w:rPr>
          <w:rFonts w:asciiTheme="majorBidi" w:hAnsiTheme="majorBidi" w:cstheme="majorBidi"/>
          <w:b/>
          <w:bCs/>
          <w:sz w:val="22"/>
          <w:szCs w:val="22"/>
        </w:rPr>
        <w:t>Syuhudi</w:t>
      </w:r>
      <w:proofErr w:type="spellEnd"/>
      <w:r w:rsidRPr="00D276BD">
        <w:rPr>
          <w:rFonts w:asciiTheme="majorBidi" w:hAnsiTheme="majorBidi" w:cstheme="majorBidi"/>
          <w:b/>
          <w:bCs/>
          <w:sz w:val="22"/>
          <w:szCs w:val="22"/>
        </w:rPr>
        <w:t xml:space="preserve"> Ismail, </w:t>
      </w:r>
      <w:proofErr w:type="spellStart"/>
      <w:r w:rsidRPr="00D276BD">
        <w:rPr>
          <w:rFonts w:asciiTheme="majorBidi" w:hAnsiTheme="majorBidi" w:cstheme="majorBidi"/>
          <w:b/>
          <w:bCs/>
          <w:sz w:val="22"/>
          <w:szCs w:val="22"/>
        </w:rPr>
        <w:t>hermeneutika</w:t>
      </w:r>
      <w:proofErr w:type="spellEnd"/>
      <w:r w:rsidRPr="00D276BD">
        <w:rPr>
          <w:rFonts w:asciiTheme="majorBidi" w:hAnsiTheme="majorBidi" w:cstheme="majorBidi"/>
          <w:b/>
          <w:bCs/>
          <w:sz w:val="22"/>
          <w:szCs w:val="22"/>
        </w:rPr>
        <w:t>, tafsir Al-Qur’an</w:t>
      </w:r>
    </w:p>
    <w:p w14:paraId="35083510" w14:textId="77777777" w:rsidR="00050883" w:rsidRPr="005678FA" w:rsidRDefault="00050883" w:rsidP="005678FA">
      <w:pPr>
        <w:spacing w:after="0" w:line="240" w:lineRule="auto"/>
        <w:rPr>
          <w:rFonts w:asciiTheme="majorBidi" w:hAnsiTheme="majorBidi" w:cstheme="majorBidi"/>
        </w:rPr>
      </w:pPr>
    </w:p>
    <w:p w14:paraId="16E86DFF" w14:textId="77777777" w:rsidR="00D66349" w:rsidRPr="00D66349" w:rsidRDefault="00D66349" w:rsidP="0001555B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PENDAHULUAN</w:t>
      </w:r>
    </w:p>
    <w:p w14:paraId="6DD0988A" w14:textId="5E56CE91" w:rsidR="00D66349" w:rsidRPr="00D66349" w:rsidRDefault="00D66349" w:rsidP="0001555B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 di Indonesia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dilepaskan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pemikir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merumuskan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 yang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keindonesiaan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zaman. Salah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tokoh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menonjol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8FA">
        <w:rPr>
          <w:rFonts w:ascii="Times New Roman" w:eastAsia="Times New Roman" w:hAnsi="Times New Roman" w:cs="Times New Roman"/>
          <w:sz w:val="24"/>
          <w:szCs w:val="24"/>
        </w:rPr>
        <w:t xml:space="preserve">Prof. Dr. Muhammad </w:t>
      </w:r>
      <w:proofErr w:type="spellStart"/>
      <w:r w:rsidRPr="005678FA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5678FA">
        <w:rPr>
          <w:rFonts w:ascii="Times New Roman" w:eastAsia="Times New Roman" w:hAnsi="Times New Roman" w:cs="Times New Roman"/>
          <w:sz w:val="24"/>
          <w:szCs w:val="24"/>
        </w:rPr>
        <w:t xml:space="preserve"> Ismail,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ulama,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pemikir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 yang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terkenalnya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 Kritik </w:t>
      </w:r>
      <w:proofErr w:type="spellStart"/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>atas</w:t>
      </w:r>
      <w:proofErr w:type="spellEnd"/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Tafsir al-Manar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tulisan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hermeneutic di Indonesia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wacana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113A8">
        <w:rPr>
          <w:rFonts w:ascii="Times New Roman" w:eastAsia="Times New Roman" w:hAnsi="Times New Roman" w:cs="Times New Roman"/>
          <w:sz w:val="24"/>
          <w:szCs w:val="24"/>
        </w:rPr>
        <w:t>al,qur</w:t>
      </w:r>
      <w:proofErr w:type="gramEnd"/>
      <w:r w:rsidR="00D113A8">
        <w:rPr>
          <w:rFonts w:ascii="Times New Roman" w:eastAsia="Times New Roman" w:hAnsi="Times New Roman" w:cs="Times New Roman"/>
          <w:sz w:val="24"/>
          <w:szCs w:val="24"/>
        </w:rPr>
        <w:t>,an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tafsir </w:t>
      </w:r>
      <w:proofErr w:type="spellStart"/>
      <w:proofErr w:type="gramStart"/>
      <w:r w:rsidR="00D113A8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proofErr w:type="gram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lastRenderedPageBreak/>
        <w:t>setara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113A8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proofErr w:type="gram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hadis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hermeneutika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diperluas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proofErr w:type="gramStart"/>
      <w:r w:rsidR="00D113A8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proofErr w:type="gram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A8">
        <w:rPr>
          <w:rFonts w:ascii="Times New Roman" w:eastAsia="Times New Roman" w:hAnsi="Times New Roman" w:cs="Times New Roman"/>
          <w:sz w:val="24"/>
          <w:szCs w:val="24"/>
        </w:rPr>
        <w:t>hadis</w:t>
      </w:r>
      <w:proofErr w:type="spellEnd"/>
      <w:r w:rsidR="00D113A8">
        <w:rPr>
          <w:rFonts w:ascii="Times New Roman" w:eastAsia="Times New Roman" w:hAnsi="Times New Roman" w:cs="Times New Roman"/>
          <w:sz w:val="24"/>
          <w:szCs w:val="24"/>
        </w:rPr>
        <w:t xml:space="preserve"> juga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 xml:space="preserve">Taufan </w:t>
      </w:r>
      <w:proofErr w:type="spellStart"/>
      <w:r w:rsidR="005678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nggoro</w:t>
      </w:r>
      <w:proofErr w:type="spellEnd"/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2018)</w:t>
      </w:r>
      <w:r w:rsidR="00D113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pahami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7308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proofErr w:type="gram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hadis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tafsir yang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17308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="00817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58FB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proofErr w:type="gram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hadis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8DC38" w14:textId="0D923B75" w:rsidR="00D66349" w:rsidRPr="00D66349" w:rsidRDefault="00D66349" w:rsidP="0001555B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memadukan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keilmuan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menaruh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sosiologis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historis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turunnya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wahyu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pemisahan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tekstual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menafsirkan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Qur’an.</w:t>
      </w:r>
      <w:r w:rsidR="009B58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ketahui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tradisi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menafsirkan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namanya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karna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nabi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Muhammad saw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diyakini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penafsir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9B58FB">
        <w:rPr>
          <w:rFonts w:ascii="Times New Roman" w:eastAsia="Times New Roman" w:hAnsi="Times New Roman" w:cs="Times New Roman"/>
          <w:sz w:val="24"/>
          <w:szCs w:val="24"/>
        </w:rPr>
        <w:t>l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78FA">
        <w:rPr>
          <w:rFonts w:ascii="Times New Roman" w:eastAsia="Times New Roman" w:hAnsi="Times New Roman" w:cs="Times New Roman"/>
          <w:sz w:val="24"/>
          <w:szCs w:val="24"/>
        </w:rPr>
        <w:t>Q</w:t>
      </w:r>
      <w:r w:rsidR="009B58FB"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8FB">
        <w:rPr>
          <w:rFonts w:ascii="Times New Roman" w:eastAsia="Times New Roman" w:hAnsi="Times New Roman" w:cs="Times New Roman"/>
          <w:sz w:val="24"/>
          <w:szCs w:val="24"/>
        </w:rPr>
        <w:t>an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 xml:space="preserve">Hadi </w:t>
      </w:r>
      <w:proofErr w:type="spellStart"/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yasin</w:t>
      </w:r>
      <w:proofErr w:type="spellEnd"/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2020)</w:t>
      </w:r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ismail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memadukan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keilmuan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tafsir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8FB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="009B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tafsir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menafsirkan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kesinambungan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tafsir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nabi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dan para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sahabatnya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tafsir modern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D64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="00187D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A53460" w14:textId="77777777" w:rsidR="00D66349" w:rsidRPr="00D66349" w:rsidRDefault="00D66349" w:rsidP="0001555B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7DD70D3B" w14:textId="77777777" w:rsidR="00D66349" w:rsidRPr="00D66349" w:rsidRDefault="00D66349" w:rsidP="005678FA">
      <w:pPr>
        <w:numPr>
          <w:ilvl w:val="0"/>
          <w:numId w:val="2"/>
        </w:numPr>
        <w:tabs>
          <w:tab w:val="clear" w:pos="720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biografi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intelektual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Muhammad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Ismail?</w:t>
      </w:r>
    </w:p>
    <w:p w14:paraId="3E237FC7" w14:textId="77777777" w:rsidR="00D66349" w:rsidRPr="00D66349" w:rsidRDefault="00D66349" w:rsidP="005678FA">
      <w:pPr>
        <w:numPr>
          <w:ilvl w:val="0"/>
          <w:numId w:val="2"/>
        </w:numPr>
        <w:tabs>
          <w:tab w:val="clear" w:pos="720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tafsir?</w:t>
      </w:r>
    </w:p>
    <w:p w14:paraId="72E9CC22" w14:textId="77777777" w:rsidR="00D66349" w:rsidRPr="00D66349" w:rsidRDefault="00D66349" w:rsidP="005678FA">
      <w:pPr>
        <w:numPr>
          <w:ilvl w:val="0"/>
          <w:numId w:val="2"/>
        </w:numPr>
        <w:tabs>
          <w:tab w:val="clear" w:pos="720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 yang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Al-Qur’an?</w:t>
      </w:r>
    </w:p>
    <w:p w14:paraId="0E492233" w14:textId="77777777" w:rsidR="00D66349" w:rsidRPr="00D66349" w:rsidRDefault="00426324" w:rsidP="0001555B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METODE PENELITIAN</w:t>
      </w:r>
    </w:p>
    <w:p w14:paraId="26B1BD18" w14:textId="77777777" w:rsidR="00D66349" w:rsidRPr="00D66349" w:rsidRDefault="00D66349" w:rsidP="005678F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kualitatif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deskriptif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studi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tokoh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 Muhammad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tertuang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karya-karyanya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dirinya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B00EE6" w14:textId="77777777" w:rsidR="00D66349" w:rsidRPr="00D66349" w:rsidRDefault="00D66349" w:rsidP="0001555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Langkah-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langkah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C384479" w14:textId="77777777" w:rsidR="00D66349" w:rsidRPr="00D66349" w:rsidRDefault="00D66349" w:rsidP="005678FA">
      <w:pPr>
        <w:numPr>
          <w:ilvl w:val="0"/>
          <w:numId w:val="3"/>
        </w:numPr>
        <w:tabs>
          <w:tab w:val="clear" w:pos="720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Pengumpulan</w:t>
      </w: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karya-karya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primer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sekunder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A7DBA2" w14:textId="77777777" w:rsidR="00D66349" w:rsidRPr="00D66349" w:rsidRDefault="00D66349" w:rsidP="005678FA">
      <w:pPr>
        <w:numPr>
          <w:ilvl w:val="1"/>
          <w:numId w:val="7"/>
        </w:numPr>
        <w:spacing w:after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 Kritik </w:t>
      </w:r>
      <w:proofErr w:type="spellStart"/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>atas</w:t>
      </w:r>
      <w:proofErr w:type="spellEnd"/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Tafsir al-Manar</w:t>
      </w:r>
    </w:p>
    <w:p w14:paraId="63A18B20" w14:textId="77777777" w:rsidR="00D66349" w:rsidRPr="00D66349" w:rsidRDefault="00D66349" w:rsidP="005678FA">
      <w:pPr>
        <w:numPr>
          <w:ilvl w:val="1"/>
          <w:numId w:val="7"/>
        </w:numPr>
        <w:spacing w:after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Artikel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</w:t>
      </w:r>
    </w:p>
    <w:p w14:paraId="47632A15" w14:textId="77777777" w:rsidR="00D66349" w:rsidRPr="00D66349" w:rsidRDefault="00D66349" w:rsidP="005678FA">
      <w:pPr>
        <w:numPr>
          <w:ilvl w:val="1"/>
          <w:numId w:val="7"/>
        </w:numPr>
        <w:spacing w:after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kolega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beliau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25134" w14:textId="77777777" w:rsidR="00D66349" w:rsidRPr="00D66349" w:rsidRDefault="00D66349" w:rsidP="005678FA">
      <w:pPr>
        <w:numPr>
          <w:ilvl w:val="0"/>
          <w:numId w:val="3"/>
        </w:numPr>
        <w:tabs>
          <w:tab w:val="clear" w:pos="720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hermeneutika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Islam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metodologi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meninjau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keilmuan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pemikirannya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020F1B" w14:textId="77777777" w:rsidR="00D66349" w:rsidRPr="00D66349" w:rsidRDefault="00D66349" w:rsidP="005678FA">
      <w:pPr>
        <w:numPr>
          <w:ilvl w:val="0"/>
          <w:numId w:val="3"/>
        </w:numPr>
        <w:tabs>
          <w:tab w:val="clear" w:pos="720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Validasi</w:t>
      </w: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Triangulasi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membandingkan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pemikir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Fazlur Rahman dan Muhammad Abduh.</w:t>
      </w:r>
    </w:p>
    <w:p w14:paraId="74CA065E" w14:textId="77777777" w:rsidR="005678FA" w:rsidRDefault="005678FA" w:rsidP="0001555B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0A6922" w14:textId="59964460" w:rsidR="00D66349" w:rsidRPr="00D66349" w:rsidRDefault="00187D64" w:rsidP="0001555B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PEMBAHASAN</w:t>
      </w:r>
    </w:p>
    <w:p w14:paraId="2F700D9A" w14:textId="77777777" w:rsidR="00D66349" w:rsidRPr="00D66349" w:rsidRDefault="00D66349" w:rsidP="0001555B">
      <w:pPr>
        <w:spacing w:after="12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Biografi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Singkat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Muhammad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Ismail</w:t>
      </w:r>
    </w:p>
    <w:p w14:paraId="78C69506" w14:textId="397382D9" w:rsidR="00D66349" w:rsidRPr="00D66349" w:rsidRDefault="00D66349" w:rsidP="005678FA">
      <w:pPr>
        <w:spacing w:after="120"/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Lahir di Kudus, Jawa Tengah, Muhammad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menempuh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dini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S1 di IAIN Jakarta (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UIN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Syarif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Hidayatullah),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doktoralnya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di Kairo, Mesir.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di UIN Jakarta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ushul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tafsir.</w:t>
      </w:r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Muhammad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ismail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dilahirkan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rowo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kangkung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lumajang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idonesia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april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1943,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ayahanda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beliau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ismail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ibundanya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safiyatun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, pada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1961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F4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86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menempuh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syariah IAIN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sunan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kalijaga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yokyakarta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cabang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Makassar ( UIN 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alaudin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Makassar ), dan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1965,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beliau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pendidikannya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syariah IAIN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alaudin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makassar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1973,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puas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sarjananya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pendidikannya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purna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( SPS )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akademi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1978 – 1979, dan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S2 (magister)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beliau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tempuh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pada program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IAIN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syarif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hiadayatullah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Jakarta yang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tamatkan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1985, dan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S3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beliau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raih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1987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="00AE5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F75">
        <w:rPr>
          <w:rFonts w:ascii="Times New Roman" w:eastAsia="Times New Roman" w:hAnsi="Times New Roman" w:cs="Times New Roman"/>
          <w:sz w:val="24"/>
          <w:szCs w:val="24"/>
        </w:rPr>
        <w:t>hadis</w:t>
      </w:r>
      <w:proofErr w:type="spellEnd"/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5678FA" w:rsidRPr="005678FA">
        <w:rPr>
          <w:rFonts w:asciiTheme="majorBidi" w:hAnsiTheme="majorBidi" w:cstheme="majorBidi"/>
          <w:sz w:val="24"/>
          <w:szCs w:val="24"/>
        </w:rPr>
        <w:t>Amrulloh</w:t>
      </w:r>
      <w:proofErr w:type="spellEnd"/>
      <w:r w:rsidR="005678FA" w:rsidRPr="005678FA">
        <w:rPr>
          <w:rFonts w:asciiTheme="majorBidi" w:hAnsiTheme="majorBidi" w:cstheme="majorBidi"/>
          <w:sz w:val="24"/>
          <w:szCs w:val="24"/>
        </w:rPr>
        <w:t>,</w:t>
      </w:r>
      <w:r w:rsidR="005678FA" w:rsidRPr="005678FA">
        <w:rPr>
          <w:rFonts w:asciiTheme="majorBidi" w:hAnsiTheme="majorBidi" w:cstheme="majorBidi"/>
          <w:sz w:val="24"/>
          <w:szCs w:val="24"/>
        </w:rPr>
        <w:t xml:space="preserve"> 2017)</w:t>
      </w:r>
      <w:r w:rsidR="00AE5F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4FFD57" w14:textId="77777777" w:rsidR="00D66349" w:rsidRPr="00D66349" w:rsidRDefault="00D66349" w:rsidP="0001555B">
      <w:pPr>
        <w:spacing w:after="12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Pemikiran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Utama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Tafsir</w:t>
      </w:r>
    </w:p>
    <w:p w14:paraId="18B6DDAE" w14:textId="77777777" w:rsidR="00D66349" w:rsidRPr="00D66349" w:rsidRDefault="00D66349" w:rsidP="005678FA">
      <w:pPr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63256B" w14:textId="5EE61835" w:rsidR="00D66349" w:rsidRPr="00D66349" w:rsidRDefault="00D66349" w:rsidP="0001555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Kritik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tafsir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klasik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modern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objektivitas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metodologi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Para ulama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0ABF">
        <w:rPr>
          <w:rFonts w:ascii="Times New Roman" w:eastAsia="Times New Roman" w:hAnsi="Times New Roman" w:cs="Times New Roman"/>
          <w:sz w:val="24"/>
          <w:szCs w:val="24"/>
        </w:rPr>
        <w:t>alqur,an</w:t>
      </w:r>
      <w:proofErr w:type="spellEnd"/>
      <w:proofErr w:type="gram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ajaran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teologi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metafisika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wajar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pada masa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keislaman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 xml:space="preserve">Khalilah 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Nur Azmi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2019)</w:t>
      </w:r>
      <w:r w:rsidR="00810A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9F3F1C" w14:textId="0FF279AA" w:rsidR="00D66349" w:rsidRPr="00D66349" w:rsidRDefault="00D66349" w:rsidP="0001555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Kebutuhan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tafsir yang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sistematis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historis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Ada salah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ilmuwan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fazlul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beliau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berpendapat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tafsir yang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diterimah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0ABF">
        <w:rPr>
          <w:rFonts w:ascii="Times New Roman" w:eastAsia="Times New Roman" w:hAnsi="Times New Roman" w:cs="Times New Roman"/>
          <w:sz w:val="24"/>
          <w:szCs w:val="24"/>
        </w:rPr>
        <w:t>mengakomodasi</w:t>
      </w:r>
      <w:proofErr w:type="spellEnd"/>
      <w:r w:rsidR="0081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tuntutan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intelektual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kali pada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maknah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term yang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seluas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 xml:space="preserve">Ahmad </w:t>
      </w:r>
      <w:proofErr w:type="spellStart"/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syukri</w:t>
      </w:r>
      <w:proofErr w:type="spellEnd"/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2005)</w:t>
      </w:r>
      <w:r w:rsidR="00A44F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4C25A" w14:textId="77777777" w:rsidR="00D66349" w:rsidRPr="00D66349" w:rsidRDefault="00D66349" w:rsidP="0001555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Penekanan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tafsir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boleh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hanya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teks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historis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0E4D7" w14:textId="77777777" w:rsidR="00D66349" w:rsidRPr="00D66349" w:rsidRDefault="00D66349" w:rsidP="00AE563E">
      <w:pPr>
        <w:spacing w:after="12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 Kritik </w:t>
      </w:r>
      <w:proofErr w:type="spellStart"/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>atas</w:t>
      </w:r>
      <w:proofErr w:type="spellEnd"/>
      <w:r w:rsidRPr="00D66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Tafsir al-Manar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mengkritisi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Rasionalisme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Muhammad Abduh yang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kadang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mengabaikan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spiritual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7E664" w14:textId="77777777" w:rsidR="00D66349" w:rsidRPr="00D66349" w:rsidRDefault="00D66349" w:rsidP="0001555B">
      <w:pPr>
        <w:spacing w:after="12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Metode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Penafsiran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Al-Qur’an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Syuhudi</w:t>
      </w:r>
      <w:proofErr w:type="spellEnd"/>
    </w:p>
    <w:p w14:paraId="080E85D0" w14:textId="77777777" w:rsidR="00D66349" w:rsidRPr="00D66349" w:rsidRDefault="00D66349" w:rsidP="00AE563E">
      <w:pPr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Syuhudi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Ismail,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penafsiran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303D3A" w14:textId="74D1BEAD" w:rsidR="00D66349" w:rsidRPr="00D66349" w:rsidRDefault="00D66349" w:rsidP="0001555B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bayani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tekstual-lugawi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Al-Qur’an.</w:t>
      </w:r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pahami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bayani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metodologi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lastRenderedPageBreak/>
        <w:t>berpusat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otoritas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kebenaran</w:t>
      </w:r>
      <w:proofErr w:type="spellEnd"/>
      <w:r w:rsidR="00A44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F73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 xml:space="preserve">Ahmad </w:t>
      </w:r>
      <w:proofErr w:type="spellStart"/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munawir</w:t>
      </w:r>
      <w:proofErr w:type="spellEnd"/>
      <w:r w:rsidR="005678FA" w:rsidRPr="005678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78FA">
        <w:rPr>
          <w:rFonts w:ascii="Times New Roman" w:eastAsia="Times New Roman" w:hAnsi="Times New Roman" w:cs="Times New Roman"/>
          <w:sz w:val="24"/>
          <w:szCs w:val="24"/>
        </w:rPr>
        <w:t xml:space="preserve"> 2018)</w:t>
      </w:r>
      <w:r w:rsidR="00A44F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A9AA8B" w14:textId="574E4CF9" w:rsidR="00D66349" w:rsidRPr="00D66349" w:rsidRDefault="00D66349" w:rsidP="0001555B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burhani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rasional-logis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349">
        <w:rPr>
          <w:rFonts w:ascii="Times New Roman" w:eastAsia="Times New Roman" w:hAnsi="Times New Roman" w:cs="Times New Roman"/>
          <w:sz w:val="24"/>
          <w:szCs w:val="24"/>
        </w:rPr>
        <w:t>modern.</w:t>
      </w:r>
      <w:r w:rsidR="00343719">
        <w:rPr>
          <w:rFonts w:ascii="Times New Roman" w:eastAsia="Times New Roman" w:hAnsi="Times New Roman" w:cs="Times New Roman"/>
          <w:sz w:val="24"/>
          <w:szCs w:val="24"/>
        </w:rPr>
        <w:t>burhani</w:t>
      </w:r>
      <w:proofErr w:type="spellEnd"/>
      <w:proofErr w:type="gram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didasarkan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suci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spiritual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keruntutan</w:t>
      </w:r>
      <w:proofErr w:type="spellEnd"/>
      <w:r w:rsidR="0034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719"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 w:rsidR="00015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55B" w:rsidRPr="0001555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1555B" w:rsidRPr="0001555B">
        <w:rPr>
          <w:rFonts w:asciiTheme="majorBidi" w:hAnsiTheme="majorBidi" w:cstheme="majorBidi"/>
        </w:rPr>
        <w:t>Andrigo</w:t>
      </w:r>
      <w:proofErr w:type="spellEnd"/>
      <w:r w:rsidR="0001555B" w:rsidRPr="0001555B">
        <w:rPr>
          <w:rFonts w:asciiTheme="majorBidi" w:hAnsiTheme="majorBidi" w:cstheme="majorBidi"/>
        </w:rPr>
        <w:t xml:space="preserve"> </w:t>
      </w:r>
      <w:r w:rsidR="0001555B" w:rsidRPr="0001555B">
        <w:rPr>
          <w:rFonts w:asciiTheme="majorBidi" w:hAnsiTheme="majorBidi" w:cstheme="majorBidi"/>
        </w:rPr>
        <w:t>Wibowo)</w:t>
      </w:r>
      <w:r w:rsidR="003437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00737C" w14:textId="3793F8EF" w:rsidR="00D66349" w:rsidRPr="00D66349" w:rsidRDefault="00D66349" w:rsidP="0001555B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irfani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(spiritual-</w:t>
      </w:r>
      <w:proofErr w:type="spellStart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D6634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esoteris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1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A1B">
        <w:rPr>
          <w:rFonts w:ascii="Times New Roman" w:eastAsia="Times New Roman" w:hAnsi="Times New Roman" w:cs="Times New Roman"/>
          <w:sz w:val="24"/>
          <w:szCs w:val="24"/>
        </w:rPr>
        <w:t>Irfani</w:t>
      </w:r>
      <w:proofErr w:type="spellEnd"/>
      <w:r w:rsidR="00471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A1B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471A1B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="00471A1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471A1B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="00471A1B">
        <w:rPr>
          <w:rFonts w:ascii="Times New Roman" w:eastAsia="Times New Roman" w:hAnsi="Times New Roman" w:cs="Times New Roman"/>
          <w:sz w:val="24"/>
          <w:szCs w:val="24"/>
        </w:rPr>
        <w:t>epistomologi</w:t>
      </w:r>
      <w:proofErr w:type="spellEnd"/>
      <w:r w:rsidR="00471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A1B">
        <w:rPr>
          <w:rFonts w:ascii="Times New Roman" w:eastAsia="Times New Roman" w:hAnsi="Times New Roman" w:cs="Times New Roman"/>
          <w:sz w:val="24"/>
          <w:szCs w:val="24"/>
        </w:rPr>
        <w:t>islam</w:t>
      </w:r>
      <w:proofErr w:type="spellEnd"/>
      <w:r w:rsidR="000155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1555B" w:rsidRPr="0001555B">
        <w:rPr>
          <w:rFonts w:ascii="Times New Roman" w:eastAsia="Times New Roman" w:hAnsi="Times New Roman" w:cs="Times New Roman"/>
          <w:sz w:val="24"/>
          <w:szCs w:val="24"/>
        </w:rPr>
        <w:t>Ahmad Gibson</w:t>
      </w:r>
      <w:r w:rsidR="000155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55B" w:rsidRPr="00015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55B">
        <w:rPr>
          <w:rFonts w:ascii="Times New Roman" w:eastAsia="Times New Roman" w:hAnsi="Times New Roman" w:cs="Times New Roman"/>
          <w:sz w:val="24"/>
          <w:szCs w:val="24"/>
        </w:rPr>
        <w:t>d</w:t>
      </w:r>
      <w:r w:rsidR="0001555B" w:rsidRPr="0001555B">
        <w:rPr>
          <w:rFonts w:ascii="Times New Roman" w:eastAsia="Times New Roman" w:hAnsi="Times New Roman" w:cs="Times New Roman"/>
          <w:sz w:val="24"/>
          <w:szCs w:val="24"/>
        </w:rPr>
        <w:t>kk</w:t>
      </w:r>
      <w:proofErr w:type="spellEnd"/>
      <w:r w:rsidR="0001555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1A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B1F7C" w14:textId="77777777" w:rsidR="00D66349" w:rsidRPr="00D66349" w:rsidRDefault="00D66349" w:rsidP="00AE563E">
      <w:pPr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D66349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D663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D39DCE" w14:textId="77777777" w:rsidR="00D66349" w:rsidRPr="00AE563E" w:rsidRDefault="00D66349" w:rsidP="0001555B">
      <w:pPr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Urgensi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penggabungan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tafsir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bil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ma’tsur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dan tafsir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ra’yi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59C5CC" w14:textId="77777777" w:rsidR="00D66349" w:rsidRPr="00AE563E" w:rsidRDefault="00D66349" w:rsidP="0001555B">
      <w:pPr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Kritik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tafsir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ideologis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tafsir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sekuler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ekstremis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05F469" w14:textId="77777777" w:rsidR="00D66349" w:rsidRPr="00AE563E" w:rsidRDefault="00D66349" w:rsidP="0001555B">
      <w:pPr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historis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asbabun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nuzul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sosiologis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Arab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63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E56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E16B1" w14:textId="77777777" w:rsidR="00426324" w:rsidRPr="00426324" w:rsidRDefault="00426324" w:rsidP="0001555B">
      <w:pPr>
        <w:pStyle w:val="Heading3"/>
        <w:spacing w:before="0" w:beforeAutospacing="0" w:after="120" w:afterAutospacing="0" w:line="276" w:lineRule="auto"/>
        <w:jc w:val="both"/>
        <w:rPr>
          <w:sz w:val="24"/>
          <w:szCs w:val="24"/>
        </w:rPr>
      </w:pPr>
      <w:r w:rsidRPr="00426324">
        <w:rPr>
          <w:rStyle w:val="Strong"/>
          <w:b/>
          <w:bCs/>
          <w:sz w:val="24"/>
          <w:szCs w:val="24"/>
        </w:rPr>
        <w:t>KESIMPULAN</w:t>
      </w:r>
    </w:p>
    <w:p w14:paraId="0E396722" w14:textId="77777777" w:rsidR="00426324" w:rsidRPr="00426324" w:rsidRDefault="00426324" w:rsidP="0001555B">
      <w:pPr>
        <w:pStyle w:val="NormalWeb"/>
        <w:spacing w:before="0" w:beforeAutospacing="0" w:after="120" w:afterAutospacing="0" w:line="276" w:lineRule="auto"/>
        <w:ind w:firstLine="720"/>
        <w:jc w:val="both"/>
      </w:pPr>
      <w:r w:rsidRPr="00426324">
        <w:t xml:space="preserve">Muhammad </w:t>
      </w:r>
      <w:proofErr w:type="spellStart"/>
      <w:r w:rsidRPr="00426324">
        <w:t>Syuhudi</w:t>
      </w:r>
      <w:proofErr w:type="spellEnd"/>
      <w:r w:rsidRPr="00426324">
        <w:t xml:space="preserve"> Ismail </w:t>
      </w:r>
      <w:proofErr w:type="spellStart"/>
      <w:r w:rsidRPr="00426324">
        <w:t>merupakan</w:t>
      </w:r>
      <w:proofErr w:type="spellEnd"/>
      <w:r w:rsidRPr="00426324">
        <w:t xml:space="preserve"> salah </w:t>
      </w:r>
      <w:proofErr w:type="spellStart"/>
      <w:r w:rsidRPr="00426324">
        <w:t>satu</w:t>
      </w:r>
      <w:proofErr w:type="spellEnd"/>
      <w:r w:rsidRPr="00426324">
        <w:t xml:space="preserve"> </w:t>
      </w:r>
      <w:proofErr w:type="spellStart"/>
      <w:r w:rsidRPr="00426324">
        <w:t>tokoh</w:t>
      </w:r>
      <w:proofErr w:type="spellEnd"/>
      <w:r w:rsidRPr="00426324">
        <w:t xml:space="preserve"> </w:t>
      </w:r>
      <w:proofErr w:type="spellStart"/>
      <w:r w:rsidRPr="00426324">
        <w:t>penting</w:t>
      </w:r>
      <w:proofErr w:type="spellEnd"/>
      <w:r w:rsidRPr="00426324">
        <w:t xml:space="preserve"> </w:t>
      </w:r>
      <w:proofErr w:type="spellStart"/>
      <w:r w:rsidRPr="00426324">
        <w:t>dalam</w:t>
      </w:r>
      <w:proofErr w:type="spellEnd"/>
      <w:r w:rsidRPr="00426324">
        <w:t xml:space="preserve"> </w:t>
      </w:r>
      <w:proofErr w:type="spellStart"/>
      <w:r w:rsidRPr="00426324">
        <w:t>perkembangan</w:t>
      </w:r>
      <w:proofErr w:type="spellEnd"/>
      <w:r w:rsidRPr="00426324">
        <w:t xml:space="preserve"> </w:t>
      </w:r>
      <w:proofErr w:type="spellStart"/>
      <w:r w:rsidRPr="00426324">
        <w:t>ilmu</w:t>
      </w:r>
      <w:proofErr w:type="spellEnd"/>
      <w:r w:rsidRPr="00426324">
        <w:t xml:space="preserve"> tafsir di Indonesia yang </w:t>
      </w:r>
      <w:proofErr w:type="spellStart"/>
      <w:r w:rsidRPr="00426324">
        <w:t>berhasil</w:t>
      </w:r>
      <w:proofErr w:type="spellEnd"/>
      <w:r w:rsidRPr="00426324">
        <w:t xml:space="preserve"> </w:t>
      </w:r>
      <w:proofErr w:type="spellStart"/>
      <w:r w:rsidRPr="00426324">
        <w:t>memadukan</w:t>
      </w:r>
      <w:proofErr w:type="spellEnd"/>
      <w:r w:rsidRPr="00426324">
        <w:t xml:space="preserve"> </w:t>
      </w:r>
      <w:proofErr w:type="spellStart"/>
      <w:r w:rsidRPr="00426324">
        <w:t>antara</w:t>
      </w:r>
      <w:proofErr w:type="spellEnd"/>
      <w:r w:rsidRPr="00426324">
        <w:t xml:space="preserve"> </w:t>
      </w:r>
      <w:proofErr w:type="spellStart"/>
      <w:r w:rsidRPr="00426324">
        <w:t>tradisi</w:t>
      </w:r>
      <w:proofErr w:type="spellEnd"/>
      <w:r w:rsidRPr="00426324">
        <w:t xml:space="preserve"> tafsir </w:t>
      </w:r>
      <w:proofErr w:type="spellStart"/>
      <w:r w:rsidRPr="00426324">
        <w:t>klasik</w:t>
      </w:r>
      <w:proofErr w:type="spellEnd"/>
      <w:r w:rsidRPr="00426324">
        <w:t xml:space="preserve"> dan </w:t>
      </w:r>
      <w:proofErr w:type="spellStart"/>
      <w:r w:rsidRPr="00426324">
        <w:t>pendekatan</w:t>
      </w:r>
      <w:proofErr w:type="spellEnd"/>
      <w:r w:rsidRPr="00426324">
        <w:t xml:space="preserve"> </w:t>
      </w:r>
      <w:proofErr w:type="spellStart"/>
      <w:r w:rsidRPr="00426324">
        <w:t>ilmiah</w:t>
      </w:r>
      <w:proofErr w:type="spellEnd"/>
      <w:r w:rsidRPr="00426324">
        <w:t xml:space="preserve"> modern. </w:t>
      </w:r>
      <w:proofErr w:type="spellStart"/>
      <w:r w:rsidRPr="00426324">
        <w:t>Melalui</w:t>
      </w:r>
      <w:proofErr w:type="spellEnd"/>
      <w:r w:rsidRPr="00426324">
        <w:t xml:space="preserve"> </w:t>
      </w:r>
      <w:proofErr w:type="spellStart"/>
      <w:r w:rsidRPr="00426324">
        <w:t>pendekatan</w:t>
      </w:r>
      <w:proofErr w:type="spellEnd"/>
      <w:r w:rsidRPr="00426324">
        <w:t xml:space="preserve"> </w:t>
      </w:r>
      <w:proofErr w:type="spellStart"/>
      <w:r w:rsidRPr="00426324">
        <w:t>hermeneutikanya</w:t>
      </w:r>
      <w:proofErr w:type="spellEnd"/>
      <w:r w:rsidRPr="00426324">
        <w:t xml:space="preserve">, </w:t>
      </w:r>
      <w:proofErr w:type="spellStart"/>
      <w:r w:rsidRPr="00426324">
        <w:t>Syuhudi</w:t>
      </w:r>
      <w:proofErr w:type="spellEnd"/>
      <w:r w:rsidRPr="00426324">
        <w:t xml:space="preserve"> </w:t>
      </w:r>
      <w:proofErr w:type="spellStart"/>
      <w:r w:rsidRPr="00426324">
        <w:t>menekankan</w:t>
      </w:r>
      <w:proofErr w:type="spellEnd"/>
      <w:r w:rsidRPr="00426324">
        <w:t xml:space="preserve"> </w:t>
      </w:r>
      <w:proofErr w:type="spellStart"/>
      <w:r w:rsidRPr="00426324">
        <w:t>pentingnya</w:t>
      </w:r>
      <w:proofErr w:type="spellEnd"/>
      <w:r w:rsidRPr="00426324">
        <w:t xml:space="preserve"> </w:t>
      </w:r>
      <w:proofErr w:type="spellStart"/>
      <w:r w:rsidRPr="00426324">
        <w:t>memahami</w:t>
      </w:r>
      <w:proofErr w:type="spellEnd"/>
      <w:r w:rsidRPr="00426324">
        <w:t xml:space="preserve"> Al-Qur’an </w:t>
      </w:r>
      <w:proofErr w:type="spellStart"/>
      <w:r w:rsidRPr="00426324">
        <w:t>tidak</w:t>
      </w:r>
      <w:proofErr w:type="spellEnd"/>
      <w:r w:rsidRPr="00426324">
        <w:t xml:space="preserve"> </w:t>
      </w:r>
      <w:proofErr w:type="spellStart"/>
      <w:r w:rsidRPr="00426324">
        <w:t>hanya</w:t>
      </w:r>
      <w:proofErr w:type="spellEnd"/>
      <w:r w:rsidRPr="00426324">
        <w:t xml:space="preserve"> </w:t>
      </w:r>
      <w:proofErr w:type="spellStart"/>
      <w:r w:rsidRPr="00426324">
        <w:t>secara</w:t>
      </w:r>
      <w:proofErr w:type="spellEnd"/>
      <w:r w:rsidRPr="00426324">
        <w:t xml:space="preserve"> </w:t>
      </w:r>
      <w:proofErr w:type="spellStart"/>
      <w:r w:rsidRPr="00426324">
        <w:t>tekstual</w:t>
      </w:r>
      <w:proofErr w:type="spellEnd"/>
      <w:r w:rsidRPr="00426324">
        <w:t xml:space="preserve">, </w:t>
      </w:r>
      <w:proofErr w:type="spellStart"/>
      <w:r w:rsidRPr="00426324">
        <w:t>tetapi</w:t>
      </w:r>
      <w:proofErr w:type="spellEnd"/>
      <w:r w:rsidRPr="00426324">
        <w:t xml:space="preserve"> juga </w:t>
      </w:r>
      <w:proofErr w:type="spellStart"/>
      <w:r w:rsidRPr="00426324">
        <w:t>kontekstual</w:t>
      </w:r>
      <w:proofErr w:type="spellEnd"/>
      <w:r w:rsidRPr="00426324">
        <w:t xml:space="preserve"> dan </w:t>
      </w:r>
      <w:proofErr w:type="spellStart"/>
      <w:r w:rsidRPr="00426324">
        <w:t>historis</w:t>
      </w:r>
      <w:proofErr w:type="spellEnd"/>
      <w:r w:rsidRPr="00426324">
        <w:t xml:space="preserve">. </w:t>
      </w:r>
      <w:proofErr w:type="spellStart"/>
      <w:r w:rsidRPr="00426324">
        <w:t>Ia</w:t>
      </w:r>
      <w:proofErr w:type="spellEnd"/>
      <w:r w:rsidRPr="00426324">
        <w:t xml:space="preserve"> </w:t>
      </w:r>
      <w:proofErr w:type="spellStart"/>
      <w:r w:rsidRPr="00426324">
        <w:t>menggabungkan</w:t>
      </w:r>
      <w:proofErr w:type="spellEnd"/>
      <w:r w:rsidRPr="00426324">
        <w:t xml:space="preserve"> </w:t>
      </w:r>
      <w:proofErr w:type="spellStart"/>
      <w:r w:rsidRPr="00426324">
        <w:t>pendekatan</w:t>
      </w:r>
      <w:proofErr w:type="spellEnd"/>
      <w:r w:rsidRPr="00426324">
        <w:t xml:space="preserve"> </w:t>
      </w:r>
      <w:proofErr w:type="spellStart"/>
      <w:r w:rsidRPr="00426324">
        <w:rPr>
          <w:rStyle w:val="Strong"/>
        </w:rPr>
        <w:t>bayani</w:t>
      </w:r>
      <w:proofErr w:type="spellEnd"/>
      <w:r w:rsidRPr="00426324">
        <w:t xml:space="preserve"> (</w:t>
      </w:r>
      <w:proofErr w:type="spellStart"/>
      <w:r w:rsidRPr="00426324">
        <w:t>tekstual-lugawi</w:t>
      </w:r>
      <w:proofErr w:type="spellEnd"/>
      <w:r w:rsidRPr="00426324">
        <w:t xml:space="preserve">), </w:t>
      </w:r>
      <w:proofErr w:type="spellStart"/>
      <w:r w:rsidRPr="00426324">
        <w:rPr>
          <w:rStyle w:val="Strong"/>
        </w:rPr>
        <w:t>burhani</w:t>
      </w:r>
      <w:proofErr w:type="spellEnd"/>
      <w:r w:rsidRPr="00426324">
        <w:t xml:space="preserve"> (</w:t>
      </w:r>
      <w:proofErr w:type="spellStart"/>
      <w:r w:rsidRPr="00426324">
        <w:t>rasional-logis</w:t>
      </w:r>
      <w:proofErr w:type="spellEnd"/>
      <w:r w:rsidRPr="00426324">
        <w:t xml:space="preserve">), dan </w:t>
      </w:r>
      <w:proofErr w:type="spellStart"/>
      <w:r w:rsidRPr="00426324">
        <w:rPr>
          <w:rStyle w:val="Strong"/>
        </w:rPr>
        <w:t>irfani</w:t>
      </w:r>
      <w:proofErr w:type="spellEnd"/>
      <w:r w:rsidRPr="00426324">
        <w:t xml:space="preserve"> (spiritual-</w:t>
      </w:r>
      <w:proofErr w:type="spellStart"/>
      <w:r w:rsidRPr="00426324">
        <w:t>esoteris</w:t>
      </w:r>
      <w:proofErr w:type="spellEnd"/>
      <w:r w:rsidRPr="00426324">
        <w:t xml:space="preserve">) </w:t>
      </w:r>
      <w:proofErr w:type="spellStart"/>
      <w:r w:rsidRPr="00426324">
        <w:t>dalam</w:t>
      </w:r>
      <w:proofErr w:type="spellEnd"/>
      <w:r w:rsidRPr="00426324">
        <w:t xml:space="preserve"> </w:t>
      </w:r>
      <w:proofErr w:type="spellStart"/>
      <w:r w:rsidRPr="00426324">
        <w:t>upaya</w:t>
      </w:r>
      <w:proofErr w:type="spellEnd"/>
      <w:r w:rsidRPr="00426324">
        <w:t xml:space="preserve"> </w:t>
      </w:r>
      <w:proofErr w:type="spellStart"/>
      <w:r w:rsidRPr="00426324">
        <w:t>menjawab</w:t>
      </w:r>
      <w:proofErr w:type="spellEnd"/>
      <w:r w:rsidRPr="00426324">
        <w:t xml:space="preserve"> </w:t>
      </w:r>
      <w:proofErr w:type="spellStart"/>
      <w:r w:rsidRPr="00426324">
        <w:t>tantangan</w:t>
      </w:r>
      <w:proofErr w:type="spellEnd"/>
      <w:r w:rsidRPr="00426324">
        <w:t xml:space="preserve"> zaman </w:t>
      </w:r>
      <w:proofErr w:type="spellStart"/>
      <w:r w:rsidRPr="00426324">
        <w:t>terhadap</w:t>
      </w:r>
      <w:proofErr w:type="spellEnd"/>
      <w:r w:rsidRPr="00426324">
        <w:t xml:space="preserve"> </w:t>
      </w:r>
      <w:proofErr w:type="spellStart"/>
      <w:r w:rsidRPr="00426324">
        <w:t>pemahaman</w:t>
      </w:r>
      <w:proofErr w:type="spellEnd"/>
      <w:r w:rsidRPr="00426324">
        <w:t xml:space="preserve"> </w:t>
      </w:r>
      <w:proofErr w:type="spellStart"/>
      <w:r w:rsidRPr="00426324">
        <w:t>keislaman</w:t>
      </w:r>
      <w:proofErr w:type="spellEnd"/>
      <w:r w:rsidRPr="00426324">
        <w:t xml:space="preserve"> yang </w:t>
      </w:r>
      <w:proofErr w:type="spellStart"/>
      <w:r w:rsidRPr="00426324">
        <w:t>lebih</w:t>
      </w:r>
      <w:proofErr w:type="spellEnd"/>
      <w:r w:rsidRPr="00426324">
        <w:t xml:space="preserve"> </w:t>
      </w:r>
      <w:proofErr w:type="spellStart"/>
      <w:r w:rsidRPr="00426324">
        <w:t>relevan</w:t>
      </w:r>
      <w:proofErr w:type="spellEnd"/>
      <w:r w:rsidRPr="00426324">
        <w:t xml:space="preserve"> dan </w:t>
      </w:r>
      <w:proofErr w:type="spellStart"/>
      <w:r w:rsidRPr="00426324">
        <w:t>rasional</w:t>
      </w:r>
      <w:proofErr w:type="spellEnd"/>
      <w:r w:rsidRPr="00426324">
        <w:t>.</w:t>
      </w:r>
    </w:p>
    <w:p w14:paraId="4B364D3B" w14:textId="77777777" w:rsidR="00426324" w:rsidRPr="00426324" w:rsidRDefault="00426324" w:rsidP="0001555B">
      <w:pPr>
        <w:pStyle w:val="NormalWeb"/>
        <w:spacing w:before="0" w:beforeAutospacing="0" w:after="120" w:afterAutospacing="0" w:line="276" w:lineRule="auto"/>
        <w:ind w:firstLine="720"/>
        <w:jc w:val="both"/>
      </w:pPr>
      <w:proofErr w:type="spellStart"/>
      <w:r w:rsidRPr="00426324">
        <w:t>Pemikirannya</w:t>
      </w:r>
      <w:proofErr w:type="spellEnd"/>
      <w:r w:rsidRPr="00426324">
        <w:t xml:space="preserve"> sangat </w:t>
      </w:r>
      <w:proofErr w:type="spellStart"/>
      <w:r w:rsidRPr="00426324">
        <w:t>menekankan</w:t>
      </w:r>
      <w:proofErr w:type="spellEnd"/>
      <w:r w:rsidRPr="00426324">
        <w:t xml:space="preserve"> pada </w:t>
      </w:r>
      <w:proofErr w:type="spellStart"/>
      <w:r w:rsidRPr="00426324">
        <w:t>pentingnya</w:t>
      </w:r>
      <w:proofErr w:type="spellEnd"/>
      <w:r w:rsidRPr="00426324">
        <w:t xml:space="preserve"> </w:t>
      </w:r>
      <w:proofErr w:type="spellStart"/>
      <w:r w:rsidRPr="00426324">
        <w:t>objektivitas</w:t>
      </w:r>
      <w:proofErr w:type="spellEnd"/>
      <w:r w:rsidRPr="00426324">
        <w:t xml:space="preserve"> </w:t>
      </w:r>
      <w:proofErr w:type="spellStart"/>
      <w:r w:rsidRPr="00426324">
        <w:t>dalam</w:t>
      </w:r>
      <w:proofErr w:type="spellEnd"/>
      <w:r w:rsidRPr="00426324">
        <w:t xml:space="preserve"> </w:t>
      </w:r>
      <w:proofErr w:type="spellStart"/>
      <w:r w:rsidRPr="00426324">
        <w:t>penafsiran</w:t>
      </w:r>
      <w:proofErr w:type="spellEnd"/>
      <w:r w:rsidRPr="00426324">
        <w:t xml:space="preserve">, </w:t>
      </w:r>
      <w:proofErr w:type="spellStart"/>
      <w:r w:rsidRPr="00426324">
        <w:t>perlunya</w:t>
      </w:r>
      <w:proofErr w:type="spellEnd"/>
      <w:r w:rsidRPr="00426324">
        <w:t xml:space="preserve"> </w:t>
      </w:r>
      <w:proofErr w:type="spellStart"/>
      <w:r w:rsidRPr="00426324">
        <w:t>metode</w:t>
      </w:r>
      <w:proofErr w:type="spellEnd"/>
      <w:r w:rsidRPr="00426324">
        <w:t xml:space="preserve"> </w:t>
      </w:r>
      <w:proofErr w:type="spellStart"/>
      <w:r w:rsidRPr="00426324">
        <w:t>ilmiah</w:t>
      </w:r>
      <w:proofErr w:type="spellEnd"/>
      <w:r w:rsidRPr="00426324">
        <w:t xml:space="preserve"> yang </w:t>
      </w:r>
      <w:proofErr w:type="spellStart"/>
      <w:r w:rsidRPr="00426324">
        <w:t>sistematis</w:t>
      </w:r>
      <w:proofErr w:type="spellEnd"/>
      <w:r w:rsidRPr="00426324">
        <w:t xml:space="preserve">, </w:t>
      </w:r>
      <w:proofErr w:type="spellStart"/>
      <w:r w:rsidRPr="00426324">
        <w:t>serta</w:t>
      </w:r>
      <w:proofErr w:type="spellEnd"/>
      <w:r w:rsidRPr="00426324">
        <w:t xml:space="preserve"> </w:t>
      </w:r>
      <w:proofErr w:type="spellStart"/>
      <w:r w:rsidRPr="00426324">
        <w:t>kesadaran</w:t>
      </w:r>
      <w:proofErr w:type="spellEnd"/>
      <w:r w:rsidRPr="00426324">
        <w:t xml:space="preserve"> </w:t>
      </w:r>
      <w:proofErr w:type="spellStart"/>
      <w:r w:rsidRPr="00426324">
        <w:t>terhadap</w:t>
      </w:r>
      <w:proofErr w:type="spellEnd"/>
      <w:r w:rsidRPr="00426324">
        <w:t xml:space="preserve"> </w:t>
      </w:r>
      <w:proofErr w:type="spellStart"/>
      <w:r w:rsidRPr="00426324">
        <w:t>kondisi</w:t>
      </w:r>
      <w:proofErr w:type="spellEnd"/>
      <w:r w:rsidRPr="00426324">
        <w:t xml:space="preserve"> </w:t>
      </w:r>
      <w:proofErr w:type="spellStart"/>
      <w:r w:rsidRPr="00426324">
        <w:t>sosial</w:t>
      </w:r>
      <w:proofErr w:type="spellEnd"/>
      <w:r w:rsidRPr="00426324">
        <w:t xml:space="preserve"> dan </w:t>
      </w:r>
      <w:proofErr w:type="spellStart"/>
      <w:r w:rsidRPr="00426324">
        <w:t>historis</w:t>
      </w:r>
      <w:proofErr w:type="spellEnd"/>
      <w:r w:rsidRPr="00426324">
        <w:t xml:space="preserve"> </w:t>
      </w:r>
      <w:proofErr w:type="spellStart"/>
      <w:r w:rsidRPr="00426324">
        <w:t>masyarakat</w:t>
      </w:r>
      <w:proofErr w:type="spellEnd"/>
      <w:r w:rsidRPr="00426324">
        <w:t xml:space="preserve"> </w:t>
      </w:r>
      <w:proofErr w:type="spellStart"/>
      <w:r w:rsidRPr="00426324">
        <w:t>saat</w:t>
      </w:r>
      <w:proofErr w:type="spellEnd"/>
      <w:r w:rsidRPr="00426324">
        <w:t xml:space="preserve"> </w:t>
      </w:r>
      <w:proofErr w:type="spellStart"/>
      <w:r w:rsidRPr="00426324">
        <w:t>wahyu</w:t>
      </w:r>
      <w:proofErr w:type="spellEnd"/>
      <w:r w:rsidRPr="00426324">
        <w:t xml:space="preserve"> </w:t>
      </w:r>
      <w:proofErr w:type="spellStart"/>
      <w:r w:rsidRPr="00426324">
        <w:t>diturunkan</w:t>
      </w:r>
      <w:proofErr w:type="spellEnd"/>
      <w:r w:rsidRPr="00426324">
        <w:t xml:space="preserve">. Dalam </w:t>
      </w:r>
      <w:proofErr w:type="spellStart"/>
      <w:r w:rsidRPr="00426324">
        <w:t>karya</w:t>
      </w:r>
      <w:proofErr w:type="spellEnd"/>
      <w:r w:rsidRPr="00426324">
        <w:t xml:space="preserve"> </w:t>
      </w:r>
      <w:proofErr w:type="spellStart"/>
      <w:r w:rsidRPr="00426324">
        <w:t>terkenalnya</w:t>
      </w:r>
      <w:proofErr w:type="spellEnd"/>
      <w:r w:rsidRPr="00426324">
        <w:t xml:space="preserve"> </w:t>
      </w:r>
      <w:r w:rsidRPr="00426324">
        <w:rPr>
          <w:rStyle w:val="Emphasis"/>
        </w:rPr>
        <w:t xml:space="preserve">Studi Kritik </w:t>
      </w:r>
      <w:proofErr w:type="spellStart"/>
      <w:r w:rsidRPr="00426324">
        <w:rPr>
          <w:rStyle w:val="Emphasis"/>
        </w:rPr>
        <w:t>atas</w:t>
      </w:r>
      <w:proofErr w:type="spellEnd"/>
      <w:r w:rsidRPr="00426324">
        <w:rPr>
          <w:rStyle w:val="Emphasis"/>
        </w:rPr>
        <w:t xml:space="preserve"> Tafsir al-Manar</w:t>
      </w:r>
      <w:r w:rsidRPr="00426324">
        <w:t xml:space="preserve">, </w:t>
      </w:r>
      <w:proofErr w:type="spellStart"/>
      <w:r w:rsidRPr="00426324">
        <w:t>ia</w:t>
      </w:r>
      <w:proofErr w:type="spellEnd"/>
      <w:r w:rsidRPr="00426324">
        <w:t xml:space="preserve"> </w:t>
      </w:r>
      <w:proofErr w:type="spellStart"/>
      <w:r w:rsidRPr="00426324">
        <w:t>mengkritik</w:t>
      </w:r>
      <w:proofErr w:type="spellEnd"/>
      <w:r w:rsidRPr="00426324">
        <w:t xml:space="preserve"> </w:t>
      </w:r>
      <w:proofErr w:type="spellStart"/>
      <w:r w:rsidRPr="00426324">
        <w:t>kecenderungan</w:t>
      </w:r>
      <w:proofErr w:type="spellEnd"/>
      <w:r w:rsidRPr="00426324">
        <w:t xml:space="preserve"> </w:t>
      </w:r>
      <w:proofErr w:type="spellStart"/>
      <w:r w:rsidRPr="00426324">
        <w:t>rasionalisme</w:t>
      </w:r>
      <w:proofErr w:type="spellEnd"/>
      <w:r w:rsidRPr="00426324">
        <w:t xml:space="preserve"> </w:t>
      </w:r>
      <w:proofErr w:type="spellStart"/>
      <w:r w:rsidRPr="00426324">
        <w:t>ekstrem</w:t>
      </w:r>
      <w:proofErr w:type="spellEnd"/>
      <w:r w:rsidRPr="00426324">
        <w:t xml:space="preserve"> yang </w:t>
      </w:r>
      <w:proofErr w:type="spellStart"/>
      <w:r w:rsidRPr="00426324">
        <w:t>melupakan</w:t>
      </w:r>
      <w:proofErr w:type="spellEnd"/>
      <w:r w:rsidRPr="00426324">
        <w:t xml:space="preserve"> </w:t>
      </w:r>
      <w:proofErr w:type="spellStart"/>
      <w:r w:rsidRPr="00426324">
        <w:t>dimensi</w:t>
      </w:r>
      <w:proofErr w:type="spellEnd"/>
      <w:r w:rsidRPr="00426324">
        <w:t xml:space="preserve"> spiritual </w:t>
      </w:r>
      <w:proofErr w:type="spellStart"/>
      <w:r w:rsidRPr="00426324">
        <w:t>teks</w:t>
      </w:r>
      <w:proofErr w:type="spellEnd"/>
      <w:r w:rsidRPr="00426324">
        <w:t>.</w:t>
      </w:r>
    </w:p>
    <w:p w14:paraId="7D3DAE04" w14:textId="77777777" w:rsidR="00426324" w:rsidRDefault="00426324" w:rsidP="0001555B">
      <w:pPr>
        <w:pStyle w:val="NormalWeb"/>
        <w:spacing w:before="0" w:beforeAutospacing="0" w:after="120" w:afterAutospacing="0" w:line="276" w:lineRule="auto"/>
        <w:ind w:firstLine="720"/>
        <w:jc w:val="both"/>
      </w:pPr>
      <w:proofErr w:type="spellStart"/>
      <w:r w:rsidRPr="00426324">
        <w:t>Dengan</w:t>
      </w:r>
      <w:proofErr w:type="spellEnd"/>
      <w:r w:rsidRPr="00426324">
        <w:t xml:space="preserve"> </w:t>
      </w:r>
      <w:proofErr w:type="spellStart"/>
      <w:r w:rsidRPr="00426324">
        <w:t>demikian</w:t>
      </w:r>
      <w:proofErr w:type="spellEnd"/>
      <w:r w:rsidRPr="00426324">
        <w:t xml:space="preserve">, </w:t>
      </w:r>
      <w:proofErr w:type="spellStart"/>
      <w:r w:rsidRPr="00426324">
        <w:t>pendekatan</w:t>
      </w:r>
      <w:proofErr w:type="spellEnd"/>
      <w:r w:rsidRPr="00426324">
        <w:t xml:space="preserve"> </w:t>
      </w:r>
      <w:proofErr w:type="spellStart"/>
      <w:r w:rsidRPr="00426324">
        <w:t>Syuhudi</w:t>
      </w:r>
      <w:proofErr w:type="spellEnd"/>
      <w:r w:rsidRPr="00426324">
        <w:t xml:space="preserve"> Ismail </w:t>
      </w:r>
      <w:proofErr w:type="spellStart"/>
      <w:r w:rsidRPr="00426324">
        <w:t>memberikan</w:t>
      </w:r>
      <w:proofErr w:type="spellEnd"/>
      <w:r w:rsidRPr="00426324">
        <w:t xml:space="preserve"> </w:t>
      </w:r>
      <w:proofErr w:type="spellStart"/>
      <w:r w:rsidRPr="00426324">
        <w:t>kontribusi</w:t>
      </w:r>
      <w:proofErr w:type="spellEnd"/>
      <w:r w:rsidRPr="00426324">
        <w:t xml:space="preserve"> </w:t>
      </w:r>
      <w:proofErr w:type="spellStart"/>
      <w:r w:rsidRPr="00426324">
        <w:t>besar</w:t>
      </w:r>
      <w:proofErr w:type="spellEnd"/>
      <w:r w:rsidRPr="00426324">
        <w:t xml:space="preserve"> </w:t>
      </w:r>
      <w:proofErr w:type="spellStart"/>
      <w:r w:rsidRPr="00426324">
        <w:t>terhadap</w:t>
      </w:r>
      <w:proofErr w:type="spellEnd"/>
      <w:r w:rsidRPr="00426324">
        <w:t xml:space="preserve"> </w:t>
      </w:r>
      <w:proofErr w:type="spellStart"/>
      <w:r w:rsidRPr="00426324">
        <w:t>pembaruan</w:t>
      </w:r>
      <w:proofErr w:type="spellEnd"/>
      <w:r w:rsidRPr="00426324">
        <w:t xml:space="preserve"> </w:t>
      </w:r>
      <w:proofErr w:type="spellStart"/>
      <w:r w:rsidRPr="00426324">
        <w:t>metode</w:t>
      </w:r>
      <w:proofErr w:type="spellEnd"/>
      <w:r w:rsidRPr="00426324">
        <w:t xml:space="preserve"> tafsir, </w:t>
      </w:r>
      <w:proofErr w:type="spellStart"/>
      <w:r w:rsidRPr="00426324">
        <w:t>menjembatani</w:t>
      </w:r>
      <w:proofErr w:type="spellEnd"/>
      <w:r w:rsidRPr="00426324">
        <w:t xml:space="preserve"> </w:t>
      </w:r>
      <w:proofErr w:type="spellStart"/>
      <w:r w:rsidRPr="00426324">
        <w:t>antara</w:t>
      </w:r>
      <w:proofErr w:type="spellEnd"/>
      <w:r w:rsidRPr="00426324">
        <w:t xml:space="preserve"> </w:t>
      </w:r>
      <w:proofErr w:type="spellStart"/>
      <w:r w:rsidRPr="00426324">
        <w:t>tradisi</w:t>
      </w:r>
      <w:proofErr w:type="spellEnd"/>
      <w:r w:rsidRPr="00426324">
        <w:t xml:space="preserve"> dan </w:t>
      </w:r>
      <w:proofErr w:type="spellStart"/>
      <w:r w:rsidRPr="00426324">
        <w:t>modernitas</w:t>
      </w:r>
      <w:proofErr w:type="spellEnd"/>
      <w:r w:rsidRPr="00426324">
        <w:t xml:space="preserve">, </w:t>
      </w:r>
      <w:proofErr w:type="spellStart"/>
      <w:r w:rsidRPr="00426324">
        <w:t>serta</w:t>
      </w:r>
      <w:proofErr w:type="spellEnd"/>
      <w:r w:rsidRPr="00426324">
        <w:t xml:space="preserve"> </w:t>
      </w:r>
      <w:proofErr w:type="spellStart"/>
      <w:r w:rsidRPr="00426324">
        <w:t>menghadirkan</w:t>
      </w:r>
      <w:proofErr w:type="spellEnd"/>
      <w:r w:rsidRPr="00426324">
        <w:t xml:space="preserve"> </w:t>
      </w:r>
      <w:proofErr w:type="spellStart"/>
      <w:r w:rsidRPr="00426324">
        <w:t>cara</w:t>
      </w:r>
      <w:proofErr w:type="spellEnd"/>
      <w:r w:rsidRPr="00426324">
        <w:t xml:space="preserve"> </w:t>
      </w:r>
      <w:proofErr w:type="spellStart"/>
      <w:r w:rsidRPr="00426324">
        <w:t>pandang</w:t>
      </w:r>
      <w:proofErr w:type="spellEnd"/>
      <w:r w:rsidRPr="00426324">
        <w:t xml:space="preserve"> yang </w:t>
      </w:r>
      <w:proofErr w:type="spellStart"/>
      <w:r w:rsidRPr="00426324">
        <w:t>holistik</w:t>
      </w:r>
      <w:proofErr w:type="spellEnd"/>
      <w:r w:rsidRPr="00426324">
        <w:t xml:space="preserve"> dan </w:t>
      </w:r>
      <w:proofErr w:type="spellStart"/>
      <w:r w:rsidRPr="00426324">
        <w:t>kontekstual</w:t>
      </w:r>
      <w:proofErr w:type="spellEnd"/>
      <w:r w:rsidRPr="00426324">
        <w:t xml:space="preserve"> </w:t>
      </w:r>
      <w:proofErr w:type="spellStart"/>
      <w:r w:rsidRPr="00426324">
        <w:t>dalam</w:t>
      </w:r>
      <w:proofErr w:type="spellEnd"/>
      <w:r w:rsidRPr="00426324">
        <w:t xml:space="preserve"> </w:t>
      </w:r>
      <w:proofErr w:type="spellStart"/>
      <w:r w:rsidRPr="00426324">
        <w:t>memahami</w:t>
      </w:r>
      <w:proofErr w:type="spellEnd"/>
      <w:r w:rsidRPr="00426324">
        <w:t xml:space="preserve"> Al-Qur’an.</w:t>
      </w:r>
    </w:p>
    <w:p w14:paraId="4249CAA3" w14:textId="77777777" w:rsidR="00426324" w:rsidRDefault="00426324" w:rsidP="0001555B">
      <w:pPr>
        <w:pStyle w:val="NormalWeb"/>
        <w:spacing w:before="0" w:beforeAutospacing="0" w:after="120" w:afterAutospacing="0" w:line="276" w:lineRule="auto"/>
        <w:jc w:val="both"/>
        <w:rPr>
          <w:b/>
        </w:rPr>
      </w:pPr>
      <w:r w:rsidRPr="00426324">
        <w:rPr>
          <w:b/>
        </w:rPr>
        <w:t xml:space="preserve">DAFTAR PUSTAKA </w:t>
      </w:r>
    </w:p>
    <w:p w14:paraId="23EF9A5F" w14:textId="77777777" w:rsidR="00426324" w:rsidRDefault="00426324" w:rsidP="00AE563E">
      <w:pPr>
        <w:pStyle w:val="NormalWeb"/>
        <w:spacing w:before="0" w:beforeAutospacing="0" w:after="120" w:afterAutospacing="0"/>
        <w:ind w:left="567" w:hanging="567"/>
        <w:jc w:val="both"/>
      </w:pPr>
      <w:r>
        <w:t xml:space="preserve">Ahmad Gibson, </w:t>
      </w:r>
      <w:proofErr w:type="spellStart"/>
      <w:r>
        <w:t>dkk</w:t>
      </w:r>
      <w:proofErr w:type="spellEnd"/>
      <w:r>
        <w:t xml:space="preserve">. </w:t>
      </w:r>
      <w:r>
        <w:rPr>
          <w:rStyle w:val="Emphasis"/>
        </w:rPr>
        <w:t xml:space="preserve">Metode </w:t>
      </w:r>
      <w:proofErr w:type="spellStart"/>
      <w:r>
        <w:rPr>
          <w:rStyle w:val="Emphasis"/>
        </w:rPr>
        <w:t>Irfani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dalam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Epistemologi</w:t>
      </w:r>
      <w:proofErr w:type="spellEnd"/>
      <w:r>
        <w:rPr>
          <w:rStyle w:val="Emphasis"/>
        </w:rPr>
        <w:t xml:space="preserve"> Islam</w:t>
      </w:r>
      <w:r>
        <w:t>. Hal 8.</w:t>
      </w:r>
    </w:p>
    <w:p w14:paraId="3A01E91B" w14:textId="77777777" w:rsidR="00426324" w:rsidRDefault="00426324" w:rsidP="00AE563E">
      <w:pPr>
        <w:pStyle w:val="NormalWeb"/>
        <w:spacing w:before="0" w:beforeAutospacing="0" w:after="120" w:afterAutospacing="0"/>
        <w:ind w:left="567" w:hanging="567"/>
        <w:jc w:val="both"/>
      </w:pPr>
      <w:r>
        <w:t xml:space="preserve">Ahmad </w:t>
      </w:r>
      <w:proofErr w:type="spellStart"/>
      <w:r>
        <w:t>Munawir</w:t>
      </w:r>
      <w:proofErr w:type="spellEnd"/>
      <w:r>
        <w:t xml:space="preserve">, Lc., </w:t>
      </w:r>
      <w:proofErr w:type="spellStart"/>
      <w:r>
        <w:t>M.Pd.I</w:t>
      </w:r>
      <w:proofErr w:type="spellEnd"/>
      <w:r>
        <w:t>. (2018). “</w:t>
      </w:r>
      <w:proofErr w:type="spellStart"/>
      <w:r>
        <w:t>Epistemologi</w:t>
      </w:r>
      <w:proofErr w:type="spellEnd"/>
      <w:r>
        <w:t xml:space="preserve"> Tafsir dan </w:t>
      </w:r>
      <w:proofErr w:type="spellStart"/>
      <w:r>
        <w:t>Takwil</w:t>
      </w:r>
      <w:proofErr w:type="spellEnd"/>
      <w:r>
        <w:t xml:space="preserve">.” </w:t>
      </w:r>
      <w:proofErr w:type="spellStart"/>
      <w:r>
        <w:rPr>
          <w:rStyle w:val="Emphasis"/>
        </w:rPr>
        <w:t>Tafsere</w:t>
      </w:r>
      <w:proofErr w:type="spellEnd"/>
      <w:r>
        <w:t>, Vol. 6 No. 2, Hal 155.</w:t>
      </w:r>
    </w:p>
    <w:p w14:paraId="76588C4B" w14:textId="77777777" w:rsidR="00426324" w:rsidRDefault="00426324" w:rsidP="00AE563E">
      <w:pPr>
        <w:pStyle w:val="NormalWeb"/>
        <w:spacing w:before="0" w:beforeAutospacing="0" w:after="120" w:afterAutospacing="0"/>
        <w:ind w:left="567" w:hanging="567"/>
        <w:jc w:val="both"/>
      </w:pPr>
      <w:r>
        <w:t xml:space="preserve">Ahmad </w:t>
      </w:r>
      <w:proofErr w:type="spellStart"/>
      <w:r>
        <w:t>Syukri</w:t>
      </w:r>
      <w:proofErr w:type="spellEnd"/>
      <w:r>
        <w:t>. (2005). “</w:t>
      </w:r>
      <w:proofErr w:type="spellStart"/>
      <w:r>
        <w:t>Metodologi</w:t>
      </w:r>
      <w:proofErr w:type="spellEnd"/>
      <w:r>
        <w:t xml:space="preserve"> Tafsir Al-Qur’an </w:t>
      </w:r>
      <w:proofErr w:type="spellStart"/>
      <w:r>
        <w:t>Kontemporer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Fazlur Rahman.”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Penelitian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Sosial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Keagamaan</w:t>
      </w:r>
      <w:proofErr w:type="spellEnd"/>
      <w:r>
        <w:t>, Vol. 20 No. 1 (Juni), Hal 57.</w:t>
      </w:r>
    </w:p>
    <w:p w14:paraId="3E0B1122" w14:textId="77777777" w:rsidR="00426324" w:rsidRDefault="00426324" w:rsidP="00AE563E">
      <w:pPr>
        <w:pStyle w:val="NormalWeb"/>
        <w:spacing w:before="0" w:beforeAutospacing="0" w:after="120" w:afterAutospacing="0"/>
        <w:ind w:left="567" w:hanging="567"/>
        <w:jc w:val="both"/>
      </w:pPr>
      <w:proofErr w:type="spellStart"/>
      <w:r>
        <w:t>Amrulloh</w:t>
      </w:r>
      <w:proofErr w:type="spellEnd"/>
      <w:r>
        <w:t>. (2017). “</w:t>
      </w:r>
      <w:proofErr w:type="spellStart"/>
      <w:r>
        <w:t>Kontribusi</w:t>
      </w:r>
      <w:proofErr w:type="spellEnd"/>
      <w:r>
        <w:t xml:space="preserve"> M. </w:t>
      </w:r>
      <w:proofErr w:type="spellStart"/>
      <w:r>
        <w:t>Syuhudi</w:t>
      </w:r>
      <w:proofErr w:type="spellEnd"/>
      <w:r>
        <w:t xml:space="preserve"> Ismail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Kontekstualisasi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Hadis.”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Keilmuan</w:t>
      </w:r>
      <w:proofErr w:type="spellEnd"/>
      <w:r>
        <w:rPr>
          <w:rStyle w:val="Emphasis"/>
        </w:rPr>
        <w:t xml:space="preserve"> Tafsir Hadis</w:t>
      </w:r>
      <w:r>
        <w:t>, Vol. 7 No. 1 (Juni), Hal 83.</w:t>
      </w:r>
    </w:p>
    <w:p w14:paraId="499D10CE" w14:textId="77777777" w:rsidR="00426324" w:rsidRDefault="00426324" w:rsidP="00AE563E">
      <w:pPr>
        <w:pStyle w:val="NormalWeb"/>
        <w:spacing w:before="0" w:beforeAutospacing="0" w:after="120" w:afterAutospacing="0"/>
        <w:ind w:left="567" w:hanging="567"/>
        <w:jc w:val="both"/>
      </w:pPr>
      <w:proofErr w:type="spellStart"/>
      <w:r>
        <w:t>Andrigo</w:t>
      </w:r>
      <w:proofErr w:type="spellEnd"/>
      <w:r>
        <w:t xml:space="preserve"> Wibowo. </w:t>
      </w:r>
      <w:proofErr w:type="spellStart"/>
      <w:r>
        <w:rPr>
          <w:rStyle w:val="Emphasis"/>
        </w:rPr>
        <w:t>Epistemologi</w:t>
      </w:r>
      <w:proofErr w:type="spellEnd"/>
      <w:r>
        <w:rPr>
          <w:rStyle w:val="Emphasis"/>
        </w:rPr>
        <w:t xml:space="preserve"> Hukum Islam: Bayani, </w:t>
      </w:r>
      <w:proofErr w:type="spellStart"/>
      <w:r>
        <w:rPr>
          <w:rStyle w:val="Emphasis"/>
        </w:rPr>
        <w:t>Irfani</w:t>
      </w:r>
      <w:proofErr w:type="spellEnd"/>
      <w:r>
        <w:rPr>
          <w:rStyle w:val="Emphasis"/>
        </w:rPr>
        <w:t>, Burhani</w:t>
      </w:r>
      <w:r>
        <w:t>. Hal 6.</w:t>
      </w:r>
    </w:p>
    <w:p w14:paraId="299A854E" w14:textId="77777777" w:rsidR="00426324" w:rsidRDefault="00426324" w:rsidP="00AE563E">
      <w:pPr>
        <w:pStyle w:val="NormalWeb"/>
        <w:spacing w:before="0" w:beforeAutospacing="0" w:after="120" w:afterAutospacing="0"/>
        <w:ind w:left="567" w:hanging="567"/>
        <w:jc w:val="both"/>
      </w:pPr>
      <w:r>
        <w:t>Hadi Yasin. (2020). “</w:t>
      </w:r>
      <w:proofErr w:type="spellStart"/>
      <w:r>
        <w:t>Mengenal</w:t>
      </w:r>
      <w:proofErr w:type="spellEnd"/>
      <w:r>
        <w:t xml:space="preserve"> Metode </w:t>
      </w:r>
      <w:proofErr w:type="spellStart"/>
      <w:r>
        <w:t>Penafsiran</w:t>
      </w:r>
      <w:proofErr w:type="spellEnd"/>
      <w:r>
        <w:t xml:space="preserve"> Al-Qur’an.” </w:t>
      </w:r>
      <w:r>
        <w:rPr>
          <w:rStyle w:val="Emphasis"/>
        </w:rPr>
        <w:t>Tahzib Akhlaq</w:t>
      </w:r>
      <w:r>
        <w:t>, Vol. 5 No. 1, Hal 38.</w:t>
      </w:r>
    </w:p>
    <w:p w14:paraId="27F8CC57" w14:textId="77777777" w:rsidR="00426324" w:rsidRDefault="00426324" w:rsidP="00AE563E">
      <w:pPr>
        <w:pStyle w:val="NormalWeb"/>
        <w:spacing w:before="0" w:beforeAutospacing="0" w:after="120" w:afterAutospacing="0"/>
        <w:ind w:left="567" w:hanging="567"/>
        <w:jc w:val="both"/>
      </w:pPr>
      <w:r>
        <w:lastRenderedPageBreak/>
        <w:t>Khalilah Nur Azmi. (2019). “</w:t>
      </w:r>
      <w:proofErr w:type="spellStart"/>
      <w:r>
        <w:t>Maqashid</w:t>
      </w:r>
      <w:proofErr w:type="spellEnd"/>
      <w:r>
        <w:t xml:space="preserve"> Al-Qur’an: </w:t>
      </w:r>
      <w:proofErr w:type="spellStart"/>
      <w:r>
        <w:t>Perspektif</w:t>
      </w:r>
      <w:proofErr w:type="spellEnd"/>
      <w:r>
        <w:t xml:space="preserve"> Ulama </w:t>
      </w:r>
      <w:proofErr w:type="spellStart"/>
      <w:r>
        <w:t>Klasik</w:t>
      </w:r>
      <w:proofErr w:type="spellEnd"/>
      <w:r>
        <w:t xml:space="preserve"> dan Modern.”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Kajian Islam </w:t>
      </w:r>
      <w:proofErr w:type="spellStart"/>
      <w:r>
        <w:rPr>
          <w:rStyle w:val="Emphasis"/>
        </w:rPr>
        <w:t>Kontemporer</w:t>
      </w:r>
      <w:proofErr w:type="spellEnd"/>
      <w:r>
        <w:t>, Vol. 1 No. 1, Hal 11.</w:t>
      </w:r>
    </w:p>
    <w:p w14:paraId="3E55A355" w14:textId="34A73BC2" w:rsidR="00426324" w:rsidRPr="00426324" w:rsidRDefault="00426324" w:rsidP="00AE563E">
      <w:pPr>
        <w:pStyle w:val="NormalWeb"/>
        <w:spacing w:before="0" w:beforeAutospacing="0" w:after="120" w:afterAutospacing="0"/>
        <w:ind w:left="567" w:hanging="567"/>
        <w:jc w:val="both"/>
      </w:pPr>
      <w:r>
        <w:t xml:space="preserve">Taufan </w:t>
      </w:r>
      <w:proofErr w:type="spellStart"/>
      <w:r>
        <w:t>Anggoro</w:t>
      </w:r>
      <w:proofErr w:type="spellEnd"/>
      <w:r>
        <w:t>. (2018). “</w:t>
      </w:r>
      <w:proofErr w:type="spellStart"/>
      <w:r>
        <w:t>Wacana</w:t>
      </w:r>
      <w:proofErr w:type="spellEnd"/>
      <w:r>
        <w:t xml:space="preserve"> Studi Hadis di Indonesia: Studi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Hermeneutika</w:t>
      </w:r>
      <w:proofErr w:type="spellEnd"/>
      <w:r>
        <w:t xml:space="preserve"> Hadis Muhammad </w:t>
      </w:r>
      <w:proofErr w:type="spellStart"/>
      <w:r>
        <w:t>Syuhudi</w:t>
      </w:r>
      <w:proofErr w:type="spellEnd"/>
      <w:r>
        <w:t xml:space="preserve"> Ismail.” </w:t>
      </w:r>
      <w:r>
        <w:rPr>
          <w:rStyle w:val="Emphasis"/>
        </w:rPr>
        <w:t>Diya Al-Fikar</w:t>
      </w:r>
      <w:r>
        <w:t xml:space="preserve">, Vol. 6 No. 1 (2 </w:t>
      </w:r>
      <w:proofErr w:type="spellStart"/>
      <w:r>
        <w:t>Desember</w:t>
      </w:r>
      <w:proofErr w:type="spellEnd"/>
      <w:r>
        <w:t>), Hal 240.</w:t>
      </w:r>
      <w:r w:rsidR="0001555B">
        <w:t xml:space="preserve"> </w:t>
      </w:r>
    </w:p>
    <w:sectPr w:rsidR="00426324" w:rsidRPr="00426324" w:rsidSect="00D276BD">
      <w:headerReference w:type="default" r:id="rId10"/>
      <w:type w:val="continuous"/>
      <w:pgSz w:w="11907" w:h="16840" w:code="9"/>
      <w:pgMar w:top="1701" w:right="1134" w:bottom="1134" w:left="1418" w:header="0" w:footer="510" w:gutter="0"/>
      <w:pgNumType w:start="456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1C54" w14:textId="77777777" w:rsidR="00594F65" w:rsidRDefault="00594F65" w:rsidP="00D113A8">
      <w:pPr>
        <w:spacing w:after="0" w:line="240" w:lineRule="auto"/>
      </w:pPr>
      <w:r>
        <w:separator/>
      </w:r>
    </w:p>
  </w:endnote>
  <w:endnote w:type="continuationSeparator" w:id="0">
    <w:p w14:paraId="60CA9F3C" w14:textId="77777777" w:rsidR="00594F65" w:rsidRDefault="00594F65" w:rsidP="00D1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2D3A" w14:textId="77777777" w:rsidR="00594F65" w:rsidRDefault="00594F65" w:rsidP="00D113A8">
      <w:pPr>
        <w:spacing w:after="0" w:line="240" w:lineRule="auto"/>
      </w:pPr>
      <w:r>
        <w:separator/>
      </w:r>
    </w:p>
  </w:footnote>
  <w:footnote w:type="continuationSeparator" w:id="0">
    <w:p w14:paraId="3044830A" w14:textId="77777777" w:rsidR="00594F65" w:rsidRDefault="00594F65" w:rsidP="00D1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041B" w14:textId="77777777" w:rsidR="005678FA" w:rsidRDefault="005678FA" w:rsidP="005678FA">
    <w:pPr>
      <w:pStyle w:val="Header"/>
    </w:pPr>
    <w:bookmarkStart w:id="2" w:name="_Hlk161314880"/>
    <w:bookmarkStart w:id="3" w:name="_Hlk161314881"/>
    <w:bookmarkStart w:id="4" w:name="_Hlk166064108"/>
    <w:bookmarkStart w:id="5" w:name="_Hlk166064109"/>
    <w:bookmarkStart w:id="6" w:name="_Hlk168150906"/>
    <w:bookmarkStart w:id="7" w:name="_Hlk168150907"/>
    <w:bookmarkStart w:id="8" w:name="_Hlk168563356"/>
    <w:bookmarkStart w:id="9" w:name="_Hlk168563357"/>
    <w:bookmarkStart w:id="10" w:name="_Hlk199660256"/>
    <w:bookmarkStart w:id="11" w:name="_Hlk199660257"/>
    <w:bookmarkStart w:id="12" w:name="_Hlk199661848"/>
    <w:bookmarkStart w:id="13" w:name="_Hlk199661849"/>
    <w:bookmarkStart w:id="14" w:name="_Hlk204940276"/>
    <w:bookmarkStart w:id="15" w:name="_Hlk204940277"/>
    <w:bookmarkStart w:id="16" w:name="_Hlk204949743"/>
    <w:bookmarkStart w:id="17" w:name="_Hlk204949744"/>
    <w:bookmarkStart w:id="18" w:name="_Hlk204950449"/>
    <w:bookmarkStart w:id="19" w:name="_Hlk204950450"/>
    <w:bookmarkStart w:id="20" w:name="_Hlk204950451"/>
    <w:bookmarkStart w:id="21" w:name="_Hlk204950452"/>
    <w:bookmarkStart w:id="22" w:name="_Hlk204969041"/>
    <w:bookmarkStart w:id="23" w:name="_Hlk204969042"/>
    <w:bookmarkStart w:id="24" w:name="_Hlk204970664"/>
    <w:bookmarkStart w:id="25" w:name="_Hlk204970665"/>
    <w:bookmarkStart w:id="26" w:name="_Hlk204976071"/>
    <w:bookmarkStart w:id="27" w:name="_Hlk204976072"/>
    <w:bookmarkStart w:id="28" w:name="_Hlk204976073"/>
    <w:bookmarkStart w:id="29" w:name="_Hlk204976074"/>
    <w:bookmarkStart w:id="30" w:name="_Hlk205007864"/>
    <w:bookmarkStart w:id="31" w:name="_Hlk205007865"/>
    <w:bookmarkStart w:id="32" w:name="_Hlk205007866"/>
    <w:bookmarkStart w:id="33" w:name="_Hlk205007867"/>
    <w:bookmarkStart w:id="34" w:name="_Hlk205010197"/>
    <w:bookmarkStart w:id="35" w:name="_Hlk205010198"/>
    <w:bookmarkStart w:id="36" w:name="_Hlk205010199"/>
    <w:bookmarkStart w:id="37" w:name="_Hlk205010200"/>
    <w:bookmarkStart w:id="38" w:name="_Hlk205019100"/>
    <w:bookmarkStart w:id="39" w:name="_Hlk205019101"/>
    <w:bookmarkStart w:id="40" w:name="_Hlk205020367"/>
    <w:bookmarkStart w:id="41" w:name="_Hlk205020368"/>
    <w:bookmarkStart w:id="42" w:name="_Hlk205021710"/>
    <w:bookmarkStart w:id="43" w:name="_Hlk205021711"/>
    <w:bookmarkStart w:id="44" w:name="_Hlk205024408"/>
    <w:bookmarkStart w:id="45" w:name="_Hlk205024409"/>
    <w:bookmarkStart w:id="46" w:name="_Hlk205024410"/>
    <w:bookmarkStart w:id="47" w:name="_Hlk205024411"/>
    <w:bookmarkStart w:id="48" w:name="_Hlk205025932"/>
    <w:bookmarkStart w:id="49" w:name="_Hlk205025933"/>
    <w:bookmarkStart w:id="50" w:name="_Hlk205027847"/>
    <w:bookmarkStart w:id="51" w:name="_Hlk205027848"/>
    <w:bookmarkStart w:id="52" w:name="_Hlk205027849"/>
    <w:bookmarkStart w:id="53" w:name="_Hlk205027850"/>
    <w:bookmarkStart w:id="54" w:name="_Hlk205030476"/>
    <w:bookmarkStart w:id="55" w:name="_Hlk205030477"/>
    <w:bookmarkStart w:id="56" w:name="_Hlk205031579"/>
    <w:bookmarkStart w:id="57" w:name="_Hlk205031580"/>
    <w:bookmarkStart w:id="58" w:name="_Hlk205031581"/>
    <w:bookmarkStart w:id="59" w:name="_Hlk205031582"/>
    <w:bookmarkStart w:id="60" w:name="_Hlk205031591"/>
    <w:bookmarkStart w:id="61" w:name="_Hlk205031592"/>
    <w:bookmarkStart w:id="62" w:name="_Hlk205031593"/>
    <w:bookmarkStart w:id="63" w:name="_Hlk205031594"/>
    <w:bookmarkStart w:id="64" w:name="_Hlk205031603"/>
    <w:bookmarkStart w:id="65" w:name="_Hlk205031604"/>
    <w:bookmarkStart w:id="66" w:name="_Hlk205031613"/>
    <w:bookmarkStart w:id="67" w:name="_Hlk205031614"/>
    <w:bookmarkStart w:id="68" w:name="_Hlk205031615"/>
    <w:bookmarkStart w:id="69" w:name="_Hlk205031616"/>
    <w:bookmarkStart w:id="70" w:name="_Hlk205039547"/>
    <w:bookmarkStart w:id="71" w:name="_Hlk205039548"/>
    <w:bookmarkStart w:id="72" w:name="_Hlk205039549"/>
    <w:bookmarkStart w:id="73" w:name="_Hlk205039550"/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DF0C32" wp14:editId="78E39581">
              <wp:simplePos x="0" y="0"/>
              <wp:positionH relativeFrom="column">
                <wp:posOffset>-100330</wp:posOffset>
              </wp:positionH>
              <wp:positionV relativeFrom="paragraph">
                <wp:posOffset>50800</wp:posOffset>
              </wp:positionV>
              <wp:extent cx="5486400" cy="10096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F24DFA" w14:textId="77777777" w:rsidR="005678FA" w:rsidRPr="00126DB4" w:rsidRDefault="005678FA" w:rsidP="005678FA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B0F0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JICN: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Jurnal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Intelek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dan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Cendikiawan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Nusantara</w:t>
                          </w:r>
                        </w:p>
                        <w:p w14:paraId="09A649BD" w14:textId="77777777" w:rsidR="005678FA" w:rsidRPr="00126DB4" w:rsidRDefault="005678FA" w:rsidP="005678FA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https://jicnusantara.com/index.php/jicn</w:t>
                          </w: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ab/>
                          </w:r>
                        </w:p>
                        <w:p w14:paraId="4B6789F0" w14:textId="77777777" w:rsidR="005678FA" w:rsidRPr="00126DB4" w:rsidRDefault="005678FA" w:rsidP="005678FA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Vol :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2 No: 4, </w:t>
                          </w:r>
                          <w:bookmarkStart w:id="74" w:name="_Hlk205028944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Agustus – September 2025</w:t>
                          </w: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</w:p>
                        <w:bookmarkEnd w:id="74"/>
                        <w:p w14:paraId="5E239174" w14:textId="77777777" w:rsidR="005678FA" w:rsidRPr="00126DB4" w:rsidRDefault="005678FA" w:rsidP="005678FA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E-</w:t>
                          </w:r>
                          <w:proofErr w:type="gram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ISSN :</w:t>
                          </w:r>
                          <w:proofErr w:type="gram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3046-4560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F0C32" id="Rectangle 5" o:spid="_x0000_s1026" style="position:absolute;margin-left:-7.9pt;margin-top:4pt;width:6in;height:7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" fillcolor="white [3212]" stroked="f" strokeweight="2pt">
              <v:textbox>
                <w:txbxContent>
                  <w:p w14:paraId="2BF24DFA" w14:textId="77777777" w:rsidR="005678FA" w:rsidRPr="00126DB4" w:rsidRDefault="005678FA" w:rsidP="005678FA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B0F0"/>
                        <w:sz w:val="32"/>
                        <w:szCs w:val="32"/>
                        <w14:textOutline w14:w="9525" w14:cap="rnd" w14:cmpd="sng" w14:algn="ctr">
                          <w14:solidFill>
                            <w14:srgbClr w14:val="0070C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JICN: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Jurnal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Intelek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dan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Cendikiawan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Nusantara</w:t>
                    </w:r>
                  </w:p>
                  <w:p w14:paraId="09A649BD" w14:textId="77777777" w:rsidR="005678FA" w:rsidRPr="00126DB4" w:rsidRDefault="005678FA" w:rsidP="005678FA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https://jicnusantara.com/index.php/jicn</w:t>
                    </w: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ab/>
                    </w:r>
                  </w:p>
                  <w:p w14:paraId="4B6789F0" w14:textId="77777777" w:rsidR="005678FA" w:rsidRPr="00126DB4" w:rsidRDefault="005678FA" w:rsidP="005678FA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proofErr w:type="gramStart"/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Vol :</w:t>
                    </w:r>
                    <w:proofErr w:type="gramEnd"/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2 No: 4, </w:t>
                    </w:r>
                    <w:bookmarkStart w:id="75" w:name="_Hlk205028944"/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Agustus – September 2025</w:t>
                    </w: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</w:t>
                    </w:r>
                  </w:p>
                  <w:bookmarkEnd w:id="75"/>
                  <w:p w14:paraId="5E239174" w14:textId="77777777" w:rsidR="005678FA" w:rsidRPr="00126DB4" w:rsidRDefault="005678FA" w:rsidP="005678FA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E-</w:t>
                    </w:r>
                    <w:proofErr w:type="gram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ISSN :</w:t>
                    </w:r>
                    <w:proofErr w:type="gram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3046-4560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61824" behindDoc="0" locked="0" layoutInCell="1" allowOverlap="1" wp14:anchorId="4DEB70AC" wp14:editId="5C4E453C">
          <wp:simplePos x="0" y="0"/>
          <wp:positionH relativeFrom="column">
            <wp:posOffset>4863465</wp:posOffset>
          </wp:positionH>
          <wp:positionV relativeFrom="paragraph">
            <wp:posOffset>46990</wp:posOffset>
          </wp:positionV>
          <wp:extent cx="892071" cy="848631"/>
          <wp:effectExtent l="0" t="0" r="3810" b="8890"/>
          <wp:wrapNone/>
          <wp:docPr id="887967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071" cy="84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  <w:bookmarkEnd w:id="4"/>
  <w:bookmarkEnd w:id="5"/>
  <w:bookmarkEnd w:id="6"/>
  <w:bookmarkEnd w:id="7"/>
  <w:p w14:paraId="50FA480A" w14:textId="77777777" w:rsidR="005678FA" w:rsidRPr="00F65FE8" w:rsidRDefault="005678FA" w:rsidP="005678FA">
    <w:pPr>
      <w:pStyle w:val="Header"/>
    </w:pPr>
  </w:p>
  <w:p w14:paraId="2CAA855F" w14:textId="77777777" w:rsidR="005678FA" w:rsidRDefault="005678FA" w:rsidP="005678FA"/>
  <w:p w14:paraId="24CB49E8" w14:textId="77777777" w:rsidR="005678FA" w:rsidRPr="008472B9" w:rsidRDefault="005678FA" w:rsidP="005678FA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C2E4F7" wp14:editId="6CD6AD39">
              <wp:simplePos x="0" y="0"/>
              <wp:positionH relativeFrom="column">
                <wp:posOffset>16510</wp:posOffset>
              </wp:positionH>
              <wp:positionV relativeFrom="paragraph">
                <wp:posOffset>300990</wp:posOffset>
              </wp:positionV>
              <wp:extent cx="5988050" cy="0"/>
              <wp:effectExtent l="0" t="19050" r="31750" b="19050"/>
              <wp:wrapNone/>
              <wp:docPr id="20262349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5634BE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23.7pt" to="472.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" strokecolor="#4579b8 [3044]" strokeweight="3pt"/>
          </w:pict>
        </mc:Fallback>
      </mc:AlternateConten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</w:p>
  <w:p w14:paraId="17C8C095" w14:textId="48A2E32F" w:rsidR="00D276BD" w:rsidRPr="005678FA" w:rsidRDefault="00D276BD" w:rsidP="00567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1C8"/>
    <w:multiLevelType w:val="multilevel"/>
    <w:tmpl w:val="5DE492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0F39"/>
    <w:multiLevelType w:val="multilevel"/>
    <w:tmpl w:val="5638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9D9"/>
    <w:multiLevelType w:val="multilevel"/>
    <w:tmpl w:val="FE105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97515"/>
    <w:multiLevelType w:val="multilevel"/>
    <w:tmpl w:val="DAC07C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65ED3"/>
    <w:multiLevelType w:val="multilevel"/>
    <w:tmpl w:val="3CFA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65166"/>
    <w:multiLevelType w:val="multilevel"/>
    <w:tmpl w:val="1616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A16BD"/>
    <w:multiLevelType w:val="multilevel"/>
    <w:tmpl w:val="406CB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713202">
    <w:abstractNumId w:val="4"/>
  </w:num>
  <w:num w:numId="2" w16cid:durableId="176045515">
    <w:abstractNumId w:val="5"/>
  </w:num>
  <w:num w:numId="3" w16cid:durableId="1672490224">
    <w:abstractNumId w:val="1"/>
  </w:num>
  <w:num w:numId="4" w16cid:durableId="1185552618">
    <w:abstractNumId w:val="0"/>
  </w:num>
  <w:num w:numId="5" w16cid:durableId="1461536434">
    <w:abstractNumId w:val="3"/>
  </w:num>
  <w:num w:numId="6" w16cid:durableId="1685355997">
    <w:abstractNumId w:val="2"/>
  </w:num>
  <w:num w:numId="7" w16cid:durableId="2024897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83"/>
    <w:rsid w:val="0001555B"/>
    <w:rsid w:val="00050883"/>
    <w:rsid w:val="001322EE"/>
    <w:rsid w:val="00187D64"/>
    <w:rsid w:val="00343719"/>
    <w:rsid w:val="00426324"/>
    <w:rsid w:val="00471A1B"/>
    <w:rsid w:val="004E0642"/>
    <w:rsid w:val="005678FA"/>
    <w:rsid w:val="00594F65"/>
    <w:rsid w:val="006B5D6F"/>
    <w:rsid w:val="00776E11"/>
    <w:rsid w:val="00791E1A"/>
    <w:rsid w:val="00810ABF"/>
    <w:rsid w:val="00817308"/>
    <w:rsid w:val="008609AE"/>
    <w:rsid w:val="00865F4E"/>
    <w:rsid w:val="0090616F"/>
    <w:rsid w:val="009B58FB"/>
    <w:rsid w:val="00A44F73"/>
    <w:rsid w:val="00AE563E"/>
    <w:rsid w:val="00AE5F75"/>
    <w:rsid w:val="00D113A8"/>
    <w:rsid w:val="00D276BD"/>
    <w:rsid w:val="00D66349"/>
    <w:rsid w:val="00F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0599"/>
  <w15:docId w15:val="{DB6558A7-A9AB-41A6-A6F2-DDA90E3C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0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508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8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5088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50883"/>
    <w:rPr>
      <w:b/>
      <w:bCs/>
    </w:rPr>
  </w:style>
  <w:style w:type="paragraph" w:styleId="NormalWeb">
    <w:name w:val="Normal (Web)"/>
    <w:basedOn w:val="Normal"/>
    <w:uiPriority w:val="99"/>
    <w:unhideWhenUsed/>
    <w:rsid w:val="0005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0883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3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3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3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63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D27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6BD"/>
  </w:style>
  <w:style w:type="paragraph" w:styleId="Footer">
    <w:name w:val="footer"/>
    <w:basedOn w:val="Normal"/>
    <w:link w:val="FooterChar"/>
    <w:uiPriority w:val="99"/>
    <w:unhideWhenUsed/>
    <w:rsid w:val="00D27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6BD"/>
  </w:style>
  <w:style w:type="paragraph" w:styleId="NoSpacing">
    <w:name w:val="No Spacing"/>
    <w:link w:val="NoSpacingChar"/>
    <w:uiPriority w:val="1"/>
    <w:qFormat/>
    <w:rsid w:val="00D276B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276BD"/>
  </w:style>
  <w:style w:type="character" w:styleId="UnresolvedMention">
    <w:name w:val="Unresolved Mention"/>
    <w:basedOn w:val="DefaultParagraphFont"/>
    <w:uiPriority w:val="99"/>
    <w:semiHidden/>
    <w:unhideWhenUsed/>
    <w:rsid w:val="00D276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JOURNALAbstrakTitle">
    <w:name w:val="E-JOURNAL_AbstrakTitle"/>
    <w:basedOn w:val="Normal"/>
    <w:qFormat/>
    <w:rsid w:val="00D276BD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aldisaputra01@gmail.com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eruliman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583F-6948-4CF5-B7EA-76365229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Arif Fiandi</cp:lastModifiedBy>
  <cp:revision>2</cp:revision>
  <dcterms:created xsi:type="dcterms:W3CDTF">2025-08-03T13:33:00Z</dcterms:created>
  <dcterms:modified xsi:type="dcterms:W3CDTF">2025-08-03T13:33:00Z</dcterms:modified>
</cp:coreProperties>
</file>