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0E3" w14:textId="77777777" w:rsidR="00BD2C66" w:rsidRDefault="00BD2C66" w:rsidP="00BD2C66">
      <w:pPr>
        <w:spacing w:after="120" w:line="276" w:lineRule="auto"/>
        <w:jc w:val="center"/>
        <w:rPr>
          <w:rFonts w:asciiTheme="majorBidi" w:hAnsiTheme="majorBidi" w:cstheme="majorBidi"/>
          <w:b/>
          <w:bCs/>
          <w:sz w:val="28"/>
          <w:szCs w:val="28"/>
        </w:rPr>
      </w:pPr>
      <w:r w:rsidRPr="00BD2C66">
        <w:rPr>
          <w:rFonts w:asciiTheme="majorBidi" w:hAnsiTheme="majorBidi" w:cstheme="majorBidi"/>
          <w:b/>
          <w:bCs/>
          <w:sz w:val="28"/>
          <w:szCs w:val="28"/>
        </w:rPr>
        <w:t xml:space="preserve">Gotong Royong Dalam Meningkatkan Kebersamaan Masyarakat </w:t>
      </w:r>
    </w:p>
    <w:p w14:paraId="3F2EDC93" w14:textId="2E890EEF" w:rsidR="0006508F" w:rsidRPr="00BD2C66" w:rsidRDefault="00BD2C66" w:rsidP="00BD2C66">
      <w:pPr>
        <w:spacing w:after="120" w:line="276" w:lineRule="auto"/>
        <w:jc w:val="center"/>
        <w:rPr>
          <w:rFonts w:asciiTheme="majorBidi" w:hAnsiTheme="majorBidi" w:cstheme="majorBidi"/>
          <w:b/>
          <w:bCs/>
          <w:sz w:val="28"/>
          <w:szCs w:val="28"/>
        </w:rPr>
      </w:pPr>
      <w:r w:rsidRPr="00BD2C66">
        <w:rPr>
          <w:rFonts w:asciiTheme="majorBidi" w:hAnsiTheme="majorBidi" w:cstheme="majorBidi"/>
          <w:b/>
          <w:bCs/>
          <w:sz w:val="28"/>
          <w:szCs w:val="28"/>
        </w:rPr>
        <w:t>Di Desa Kwala Simeme</w:t>
      </w:r>
    </w:p>
    <w:p w14:paraId="1A3696C8" w14:textId="77777777" w:rsidR="0006508F" w:rsidRPr="00BD2C66" w:rsidRDefault="0006508F" w:rsidP="00BD2C66">
      <w:pPr>
        <w:spacing w:after="120" w:line="276" w:lineRule="auto"/>
        <w:rPr>
          <w:rFonts w:asciiTheme="majorBidi" w:hAnsiTheme="majorBidi" w:cstheme="majorBidi"/>
          <w:lang w:val="en-US"/>
        </w:rPr>
      </w:pPr>
    </w:p>
    <w:p w14:paraId="3B43276F" w14:textId="0AEB4BBF" w:rsidR="0006508F" w:rsidRPr="00BD2C66" w:rsidRDefault="00996B64" w:rsidP="00BD2C66">
      <w:pPr>
        <w:spacing w:after="120" w:line="276" w:lineRule="auto"/>
        <w:jc w:val="center"/>
        <w:rPr>
          <w:rFonts w:asciiTheme="majorBidi" w:hAnsiTheme="majorBidi" w:cstheme="majorBidi"/>
        </w:rPr>
      </w:pPr>
      <w:r w:rsidRPr="00BD2C66">
        <w:rPr>
          <w:rFonts w:asciiTheme="majorBidi" w:hAnsiTheme="majorBidi" w:cstheme="majorBidi"/>
        </w:rPr>
        <w:t>Anifah¹ ,Dr. Ibnu Hajar Damanik²,</w:t>
      </w:r>
      <w:r w:rsidR="0006508F" w:rsidRPr="00BD2C66">
        <w:rPr>
          <w:rFonts w:asciiTheme="majorBidi" w:hAnsiTheme="majorBidi" w:cstheme="majorBidi"/>
        </w:rPr>
        <w:t>Angel Kristina Panggabean</w:t>
      </w:r>
      <w:r w:rsidRPr="00BD2C66">
        <w:rPr>
          <w:rFonts w:asciiTheme="majorBidi" w:hAnsiTheme="majorBidi" w:cstheme="majorBidi"/>
        </w:rPr>
        <w:t>³</w:t>
      </w:r>
      <w:r w:rsidR="0006508F" w:rsidRPr="00BD2C66">
        <w:rPr>
          <w:rFonts w:asciiTheme="majorBidi" w:hAnsiTheme="majorBidi" w:cstheme="majorBidi"/>
        </w:rPr>
        <w:t>, Ayu Mora Simarmata</w:t>
      </w:r>
      <w:r w:rsidRPr="00BD2C66">
        <w:rPr>
          <w:rFonts w:asciiTheme="majorBidi" w:hAnsiTheme="majorBidi" w:cstheme="majorBidi"/>
        </w:rPr>
        <w:t>⁴</w:t>
      </w:r>
      <w:r w:rsidR="0006508F" w:rsidRPr="00BD2C66">
        <w:rPr>
          <w:rFonts w:asciiTheme="majorBidi" w:hAnsiTheme="majorBidi" w:cstheme="majorBidi"/>
        </w:rPr>
        <w:t>, Estefanie Lamtiur Gultom</w:t>
      </w:r>
      <w:r w:rsidRPr="00BD2C66">
        <w:rPr>
          <w:rFonts w:asciiTheme="majorBidi" w:hAnsiTheme="majorBidi" w:cstheme="majorBidi"/>
        </w:rPr>
        <w:t>⁵</w:t>
      </w:r>
      <w:r w:rsidR="0006508F" w:rsidRPr="00BD2C66">
        <w:rPr>
          <w:rFonts w:asciiTheme="majorBidi" w:hAnsiTheme="majorBidi" w:cstheme="majorBidi"/>
        </w:rPr>
        <w:t>, Fanny Putri</w:t>
      </w:r>
      <w:r w:rsidRPr="00BD2C66">
        <w:rPr>
          <w:rFonts w:asciiTheme="majorBidi" w:hAnsiTheme="majorBidi" w:cstheme="majorBidi"/>
        </w:rPr>
        <w:t>⁶</w:t>
      </w:r>
      <w:r w:rsidR="0006508F" w:rsidRPr="00BD2C66">
        <w:rPr>
          <w:rFonts w:asciiTheme="majorBidi" w:hAnsiTheme="majorBidi" w:cstheme="majorBidi"/>
        </w:rPr>
        <w:t>, Grace Zipora Sembiring</w:t>
      </w:r>
      <w:r w:rsidRPr="00BD2C66">
        <w:rPr>
          <w:rFonts w:asciiTheme="majorBidi" w:hAnsiTheme="majorBidi" w:cstheme="majorBidi"/>
        </w:rPr>
        <w:t>⁷</w:t>
      </w:r>
      <w:r w:rsidR="0006508F" w:rsidRPr="00BD2C66">
        <w:rPr>
          <w:rFonts w:asciiTheme="majorBidi" w:hAnsiTheme="majorBidi" w:cstheme="majorBidi"/>
        </w:rPr>
        <w:t xml:space="preserve">, Nazwa Alya </w:t>
      </w:r>
      <w:r w:rsidRPr="00BD2C66">
        <w:rPr>
          <w:rFonts w:asciiTheme="majorBidi" w:hAnsiTheme="majorBidi" w:cstheme="majorBidi"/>
        </w:rPr>
        <w:t>Fasya⁸</w:t>
      </w:r>
      <w:r w:rsidR="00D12F6E" w:rsidRPr="00BD2C66">
        <w:rPr>
          <w:rFonts w:asciiTheme="majorBidi" w:hAnsiTheme="majorBidi" w:cstheme="majorBidi"/>
        </w:rPr>
        <w:t>,</w:t>
      </w:r>
    </w:p>
    <w:p w14:paraId="1A4CB0AF" w14:textId="77777777" w:rsidR="0006508F" w:rsidRPr="00BD2C66" w:rsidRDefault="0006508F" w:rsidP="00BD2C66">
      <w:pPr>
        <w:spacing w:after="120" w:line="276" w:lineRule="auto"/>
        <w:rPr>
          <w:rFonts w:asciiTheme="majorBidi" w:hAnsiTheme="majorBidi" w:cstheme="majorBidi"/>
        </w:rPr>
      </w:pPr>
    </w:p>
    <w:p w14:paraId="0B22D782" w14:textId="32D3AEA4" w:rsidR="0006508F" w:rsidRPr="00BD2C66" w:rsidRDefault="0006508F" w:rsidP="00BD2C66">
      <w:pPr>
        <w:spacing w:after="120" w:line="276" w:lineRule="auto"/>
        <w:jc w:val="center"/>
        <w:rPr>
          <w:rFonts w:asciiTheme="majorBidi" w:hAnsiTheme="majorBidi" w:cstheme="majorBidi"/>
          <w:lang w:val="en-US"/>
        </w:rPr>
      </w:pPr>
      <w:r w:rsidRPr="00BD2C66">
        <w:rPr>
          <w:rFonts w:asciiTheme="majorBidi" w:hAnsiTheme="majorBidi" w:cstheme="majorBidi"/>
        </w:rPr>
        <w:t>Pendidikan Masyarakat, Fakultas Ilmu Pendidikan, Universitas Negeri Medan</w:t>
      </w:r>
    </w:p>
    <w:p w14:paraId="7FC5A09F" w14:textId="2C89526B" w:rsidR="00784768" w:rsidRPr="00BD2C66" w:rsidRDefault="00784768" w:rsidP="00BD2C66">
      <w:pPr>
        <w:spacing w:after="120" w:line="276" w:lineRule="auto"/>
        <w:jc w:val="center"/>
        <w:rPr>
          <w:rFonts w:asciiTheme="majorBidi" w:hAnsiTheme="majorBidi" w:cstheme="majorBidi"/>
          <w:lang w:val="en-US"/>
        </w:rPr>
      </w:pPr>
      <w:r w:rsidRPr="00BD2C66">
        <w:rPr>
          <w:rFonts w:asciiTheme="majorBidi" w:hAnsiTheme="majorBidi" w:cstheme="majorBidi"/>
          <w:lang w:val="en-US"/>
        </w:rPr>
        <w:t xml:space="preserve">Email: </w:t>
      </w:r>
      <w:hyperlink r:id="rId7" w:history="1">
        <w:r w:rsidRPr="00BD2C66">
          <w:rPr>
            <w:rStyle w:val="Hyperlink"/>
            <w:rFonts w:asciiTheme="majorBidi" w:hAnsiTheme="majorBidi" w:cstheme="majorBidi"/>
            <w:lang w:val="en-US"/>
          </w:rPr>
          <w:t>ibnuhajardamanik@gmail.com</w:t>
        </w:r>
      </w:hyperlink>
      <w:r w:rsidRPr="00BD2C66">
        <w:rPr>
          <w:rFonts w:asciiTheme="majorBidi" w:hAnsiTheme="majorBidi" w:cstheme="majorBidi"/>
          <w:lang w:val="en-US"/>
        </w:rPr>
        <w:t xml:space="preserve">, </w:t>
      </w:r>
      <w:hyperlink r:id="rId8" w:history="1">
        <w:r w:rsidRPr="00BD2C66">
          <w:rPr>
            <w:rStyle w:val="Hyperlink"/>
            <w:rFonts w:asciiTheme="majorBidi" w:hAnsiTheme="majorBidi" w:cstheme="majorBidi"/>
            <w:lang w:val="en-US"/>
          </w:rPr>
          <w:t>anifahpilliang@unimed.ac.id</w:t>
        </w:r>
      </w:hyperlink>
      <w:r w:rsidRPr="00BD2C66">
        <w:rPr>
          <w:rFonts w:asciiTheme="majorBidi" w:hAnsiTheme="majorBidi" w:cstheme="majorBidi"/>
          <w:lang w:val="en-US"/>
        </w:rPr>
        <w:t xml:space="preserve">, </w:t>
      </w:r>
      <w:hyperlink r:id="rId9" w:history="1">
        <w:r w:rsidRPr="00BD2C66">
          <w:rPr>
            <w:rStyle w:val="Hyperlink"/>
            <w:rFonts w:asciiTheme="majorBidi" w:hAnsiTheme="majorBidi" w:cstheme="majorBidi"/>
            <w:lang w:val="en-US"/>
          </w:rPr>
          <w:t>Estefaniegultom@gmail.com</w:t>
        </w:r>
      </w:hyperlink>
      <w:r w:rsidRPr="00BD2C66">
        <w:rPr>
          <w:rFonts w:asciiTheme="majorBidi" w:hAnsiTheme="majorBidi" w:cstheme="majorBidi"/>
          <w:lang w:val="en-US"/>
        </w:rPr>
        <w:t xml:space="preserve">, </w:t>
      </w:r>
      <w:hyperlink r:id="rId10" w:history="1">
        <w:r w:rsidRPr="00BD2C66">
          <w:rPr>
            <w:rStyle w:val="Hyperlink"/>
            <w:rFonts w:asciiTheme="majorBidi" w:hAnsiTheme="majorBidi" w:cstheme="majorBidi"/>
            <w:lang w:val="en-US"/>
          </w:rPr>
          <w:t>Putrifani656@gmail.com</w:t>
        </w:r>
      </w:hyperlink>
      <w:r w:rsidRPr="00BD2C66">
        <w:rPr>
          <w:rFonts w:asciiTheme="majorBidi" w:hAnsiTheme="majorBidi" w:cstheme="majorBidi"/>
          <w:lang w:val="en-US"/>
        </w:rPr>
        <w:t xml:space="preserve">, </w:t>
      </w:r>
      <w:hyperlink r:id="rId11" w:history="1">
        <w:r w:rsidRPr="00BD2C66">
          <w:rPr>
            <w:rStyle w:val="Hyperlink"/>
            <w:rFonts w:asciiTheme="majorBidi" w:hAnsiTheme="majorBidi" w:cstheme="majorBidi"/>
            <w:lang w:val="en-US"/>
          </w:rPr>
          <w:t>ayumora264@gmail.com</w:t>
        </w:r>
      </w:hyperlink>
      <w:r w:rsidRPr="00BD2C66">
        <w:rPr>
          <w:rFonts w:asciiTheme="majorBidi" w:hAnsiTheme="majorBidi" w:cstheme="majorBidi"/>
          <w:lang w:val="en-US"/>
        </w:rPr>
        <w:t xml:space="preserve">, </w:t>
      </w:r>
      <w:hyperlink r:id="rId12" w:history="1">
        <w:r w:rsidRPr="00BD2C66">
          <w:rPr>
            <w:rStyle w:val="Hyperlink"/>
            <w:rFonts w:asciiTheme="majorBidi" w:hAnsiTheme="majorBidi" w:cstheme="majorBidi"/>
            <w:lang w:val="en-US"/>
          </w:rPr>
          <w:t>zipporagrace13@gmail.com</w:t>
        </w:r>
      </w:hyperlink>
      <w:r w:rsidRPr="00BD2C66">
        <w:rPr>
          <w:rFonts w:asciiTheme="majorBidi" w:hAnsiTheme="majorBidi" w:cstheme="majorBidi"/>
          <w:lang w:val="en-US"/>
        </w:rPr>
        <w:t xml:space="preserve">, </w:t>
      </w:r>
      <w:hyperlink r:id="rId13" w:history="1">
        <w:r w:rsidRPr="00BD2C66">
          <w:rPr>
            <w:rStyle w:val="Hyperlink"/>
            <w:rFonts w:asciiTheme="majorBidi" w:hAnsiTheme="majorBidi" w:cstheme="majorBidi"/>
            <w:lang w:val="en-US"/>
          </w:rPr>
          <w:t>nazwaalyafasya13@gmail.com</w:t>
        </w:r>
      </w:hyperlink>
      <w:r w:rsidRPr="00BD2C66">
        <w:rPr>
          <w:rFonts w:asciiTheme="majorBidi" w:hAnsiTheme="majorBidi" w:cstheme="majorBidi"/>
          <w:lang w:val="en-US"/>
        </w:rPr>
        <w:t xml:space="preserve">, </w:t>
      </w:r>
      <w:hyperlink r:id="rId14" w:history="1">
        <w:r w:rsidRPr="00BD2C66">
          <w:rPr>
            <w:rStyle w:val="Hyperlink"/>
            <w:rFonts w:asciiTheme="majorBidi" w:hAnsiTheme="majorBidi" w:cstheme="majorBidi"/>
            <w:lang w:val="en-US"/>
          </w:rPr>
          <w:t>Angelpgbn906@gmail.com</w:t>
        </w:r>
      </w:hyperlink>
    </w:p>
    <w:p w14:paraId="243585DA" w14:textId="77777777" w:rsidR="0006508F" w:rsidRPr="00BD2C66" w:rsidRDefault="0006508F" w:rsidP="00BD2C66">
      <w:pPr>
        <w:spacing w:after="120" w:line="276" w:lineRule="auto"/>
        <w:rPr>
          <w:rFonts w:asciiTheme="majorBidi" w:hAnsiTheme="majorBidi" w:cstheme="majorBidi"/>
        </w:rPr>
      </w:pPr>
    </w:p>
    <w:p w14:paraId="345CC002" w14:textId="77777777" w:rsidR="0006508F" w:rsidRPr="00BD2C66" w:rsidRDefault="0006508F" w:rsidP="00BD2C66">
      <w:pPr>
        <w:spacing w:after="120" w:line="276" w:lineRule="auto"/>
        <w:jc w:val="center"/>
        <w:rPr>
          <w:rFonts w:asciiTheme="majorBidi" w:hAnsiTheme="majorBidi" w:cstheme="majorBidi"/>
        </w:rPr>
      </w:pPr>
      <w:r w:rsidRPr="00BD2C66">
        <w:rPr>
          <w:rFonts w:asciiTheme="majorBidi" w:hAnsiTheme="majorBidi" w:cstheme="majorBidi"/>
        </w:rPr>
        <w:t>ABSTRAK</w:t>
      </w:r>
    </w:p>
    <w:p w14:paraId="653ECEF6" w14:textId="77777777" w:rsidR="0006508F" w:rsidRPr="00BD2C66" w:rsidRDefault="0006508F" w:rsidP="00BD2C66">
      <w:pPr>
        <w:spacing w:after="120" w:line="276" w:lineRule="auto"/>
        <w:rPr>
          <w:rFonts w:asciiTheme="majorBidi" w:hAnsiTheme="majorBidi" w:cstheme="majorBidi"/>
        </w:rPr>
      </w:pPr>
    </w:p>
    <w:p w14:paraId="3596A316" w14:textId="77777777" w:rsidR="0006508F" w:rsidRPr="00BD2C66" w:rsidRDefault="0006508F" w:rsidP="00BD2C66">
      <w:pPr>
        <w:spacing w:after="120" w:line="276" w:lineRule="auto"/>
        <w:jc w:val="both"/>
        <w:rPr>
          <w:rFonts w:asciiTheme="majorBidi" w:hAnsiTheme="majorBidi" w:cstheme="majorBidi"/>
        </w:rPr>
      </w:pPr>
      <w:r w:rsidRPr="00BD2C66">
        <w:rPr>
          <w:rFonts w:asciiTheme="majorBidi" w:hAnsiTheme="majorBidi" w:cstheme="majorBidi"/>
        </w:rPr>
        <w:t>Penelitian ini bertujuan untuk mengetahui peran budaya gotong royong dalam meningkatkan kebersamaan masyarakat di Desa Kwala Simeme, Kecamatan Namorambe, Kabupaten Deli Serdang, Sumatera Utara. Penelitian menggunakan metode kualitatif dengan teknik observasi, wawancara, dan dokumentasi. Hasil penelitian menunjukkan bahwa gotong royong masih menjadi bagian penting dalam kehidupan masyarakat desa. Kegiatan gotong royong dilakukan dalam bentuk membersihkan lingkungan, memperbaiki fasilitas umum, dan membantu warga yang membutuhkan bantuan. Gotong royong memberikan dampak positif terhadap hubungan sosial masyarakat karena mampu mempererat kebersamaan, meningkatkan rasa peduli, serta menciptakan lingkungan yang bersih dan nyaman. Namun, terdapat beberapa tantangan seperti berkurangnya partisipasi masyarakat, terutama dari kalangan remaja akibat kesibukan pribadi dan pengaruh media sosial. Oleh karena itu, diperlukan upaya untuk mempertahankan budaya gotong royong melalui kegiatan rutin dan dukungan tokoh masyarakat.</w:t>
      </w:r>
    </w:p>
    <w:p w14:paraId="6EFB5629" w14:textId="77777777" w:rsidR="0006508F" w:rsidRPr="00BD2C66" w:rsidRDefault="0006508F" w:rsidP="00BD2C66">
      <w:pPr>
        <w:spacing w:after="120" w:line="276" w:lineRule="auto"/>
        <w:jc w:val="both"/>
        <w:rPr>
          <w:rFonts w:asciiTheme="majorBidi" w:hAnsiTheme="majorBidi" w:cstheme="majorBidi"/>
        </w:rPr>
      </w:pPr>
    </w:p>
    <w:p w14:paraId="3B255490" w14:textId="77777777" w:rsidR="0006508F" w:rsidRPr="00BD2C66" w:rsidRDefault="0006508F" w:rsidP="00BD2C66">
      <w:pPr>
        <w:spacing w:after="120" w:line="276" w:lineRule="auto"/>
        <w:jc w:val="both"/>
        <w:rPr>
          <w:rFonts w:asciiTheme="majorBidi" w:hAnsiTheme="majorBidi" w:cstheme="majorBidi"/>
        </w:rPr>
      </w:pPr>
      <w:r w:rsidRPr="00BD2C66">
        <w:rPr>
          <w:rFonts w:asciiTheme="majorBidi" w:hAnsiTheme="majorBidi" w:cstheme="majorBidi"/>
        </w:rPr>
        <w:t>Kata Kunci: gotong royong, kebersamaan, masyarakat desa, kerja sama sosial</w:t>
      </w:r>
    </w:p>
    <w:p w14:paraId="2229E0EC" w14:textId="77777777" w:rsidR="0006508F" w:rsidRPr="00BD2C66" w:rsidRDefault="0006508F" w:rsidP="00BD2C66">
      <w:pPr>
        <w:spacing w:after="120" w:line="276" w:lineRule="auto"/>
        <w:rPr>
          <w:rFonts w:asciiTheme="majorBidi" w:hAnsiTheme="majorBidi" w:cstheme="majorBidi"/>
        </w:rPr>
      </w:pPr>
    </w:p>
    <w:p w14:paraId="7B6055A4" w14:textId="77777777" w:rsidR="0006508F" w:rsidRPr="00BD2C66" w:rsidRDefault="0006508F" w:rsidP="00BD2C66">
      <w:pPr>
        <w:spacing w:after="120" w:line="276" w:lineRule="auto"/>
        <w:rPr>
          <w:rFonts w:asciiTheme="majorBidi" w:hAnsiTheme="majorBidi" w:cstheme="majorBidi"/>
          <w:b/>
          <w:bCs/>
        </w:rPr>
      </w:pPr>
    </w:p>
    <w:p w14:paraId="70DF32AA" w14:textId="1A094B68" w:rsidR="0006508F" w:rsidRPr="00BD2C66" w:rsidRDefault="0006508F" w:rsidP="00BD2C66">
      <w:pPr>
        <w:pStyle w:val="ListParagraph"/>
        <w:numPr>
          <w:ilvl w:val="0"/>
          <w:numId w:val="1"/>
        </w:numPr>
        <w:spacing w:after="120" w:line="276" w:lineRule="auto"/>
        <w:contextualSpacing w:val="0"/>
        <w:rPr>
          <w:rFonts w:asciiTheme="majorBidi" w:hAnsiTheme="majorBidi" w:cstheme="majorBidi"/>
        </w:rPr>
      </w:pPr>
      <w:r w:rsidRPr="00BD2C66">
        <w:rPr>
          <w:rFonts w:asciiTheme="majorBidi" w:hAnsiTheme="majorBidi" w:cstheme="majorBidi"/>
          <w:b/>
          <w:bCs/>
        </w:rPr>
        <w:t>PENDAHULUAN</w:t>
      </w:r>
    </w:p>
    <w:p w14:paraId="3DA7AAA1"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Gotong royong merupakan salah satu budaya yang menjadi ciri khas masyarakat Indonesia. Budaya ini mencerminkan kerja sama, rasa peduli, dan solidaritas sosial dalam kehidupan bermasyarakat. Dalam kehidupan masyarakat desa, gotong royong masih menjadi kegiatan penting karena mampu mempererat hubungan sosial antarwarga.</w:t>
      </w:r>
    </w:p>
    <w:p w14:paraId="6449BA87" w14:textId="77777777" w:rsidR="0006508F" w:rsidRPr="00BD2C66" w:rsidRDefault="0006508F" w:rsidP="00BD2C66">
      <w:pPr>
        <w:spacing w:after="120" w:line="276" w:lineRule="auto"/>
        <w:rPr>
          <w:rFonts w:asciiTheme="majorBidi" w:hAnsiTheme="majorBidi" w:cstheme="majorBidi"/>
        </w:rPr>
      </w:pPr>
    </w:p>
    <w:p w14:paraId="7B85B74A"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 xml:space="preserve">Desa Kwala Simeme, Kecamatan Namorambe, Kabupaten Deli Serdang merupakan salah satu desa yang masih mempertahankan budaya gotong royong. Masyarakat desa sering melakukan </w:t>
      </w:r>
      <w:r w:rsidRPr="00BD2C66">
        <w:rPr>
          <w:rFonts w:asciiTheme="majorBidi" w:hAnsiTheme="majorBidi" w:cstheme="majorBidi"/>
        </w:rPr>
        <w:lastRenderedPageBreak/>
        <w:t>kegiatan bersama seperti membersihkan lingkungan, memperbaiki jalan desa, membersihkan parit, dan membantu warga yang mengalami musibah ataupun memiliki acara tertentu.</w:t>
      </w:r>
    </w:p>
    <w:p w14:paraId="53D58173" w14:textId="77777777" w:rsidR="0006508F" w:rsidRPr="00BD2C66" w:rsidRDefault="0006508F" w:rsidP="00BD2C66">
      <w:pPr>
        <w:spacing w:after="120" w:line="276" w:lineRule="auto"/>
        <w:rPr>
          <w:rFonts w:asciiTheme="majorBidi" w:hAnsiTheme="majorBidi" w:cstheme="majorBidi"/>
        </w:rPr>
      </w:pPr>
    </w:p>
    <w:p w14:paraId="40D40473"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Namun, perkembangan zaman mulai memengaruhi tingkat partisipasi masyarakat dalam kegiatan sosial. Kesibukan pekerjaan dan penggunaan media sosial menyebabkan sebagian masyarakat, khususnya remaja, mulai kurang aktif mengikuti kegiatan gotong royong.</w:t>
      </w:r>
    </w:p>
    <w:p w14:paraId="20BB8A4B" w14:textId="77777777" w:rsidR="0006508F" w:rsidRPr="00BD2C66" w:rsidRDefault="0006508F" w:rsidP="00BD2C66">
      <w:pPr>
        <w:spacing w:after="120" w:line="276" w:lineRule="auto"/>
        <w:rPr>
          <w:rFonts w:asciiTheme="majorBidi" w:hAnsiTheme="majorBidi" w:cstheme="majorBidi"/>
        </w:rPr>
      </w:pPr>
    </w:p>
    <w:p w14:paraId="55B522E8"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Menurut Koentjaraningrat (2015), gotong royong merupakan bentuk kerja sama sosial yang tumbuh dan berkembang dalam kehidupan masyarakat Indonesia. Selain itu, Soerjono Soekanto (2017) menjelaskan bahwa kerja sama sangat penting dalam menciptakan hubungan sosial yang harmonis dalam masyarakat.</w:t>
      </w:r>
    </w:p>
    <w:p w14:paraId="2108F8F2" w14:textId="77777777" w:rsidR="0006508F" w:rsidRPr="00BD2C66" w:rsidRDefault="0006508F" w:rsidP="00BD2C66">
      <w:pPr>
        <w:spacing w:after="120" w:line="276" w:lineRule="auto"/>
        <w:rPr>
          <w:rFonts w:asciiTheme="majorBidi" w:hAnsiTheme="majorBidi" w:cstheme="majorBidi"/>
        </w:rPr>
      </w:pPr>
    </w:p>
    <w:p w14:paraId="70432D82"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Berdasarkan kondisi tersebut, penelitian ini dilakukan untuk mengetahui bagaimana peran gotong royong dalam meningkatkan kebersamaan masyarakat di Desa Kwala Simeme.</w:t>
      </w:r>
    </w:p>
    <w:p w14:paraId="5C35CD02" w14:textId="77777777" w:rsidR="0006508F" w:rsidRPr="00BD2C66" w:rsidRDefault="0006508F" w:rsidP="00BD2C66">
      <w:pPr>
        <w:spacing w:after="120" w:line="276" w:lineRule="auto"/>
        <w:rPr>
          <w:rFonts w:asciiTheme="majorBidi" w:hAnsiTheme="majorBidi" w:cstheme="majorBidi"/>
        </w:rPr>
      </w:pPr>
    </w:p>
    <w:p w14:paraId="78C49A10" w14:textId="77777777" w:rsidR="0006508F" w:rsidRPr="00BD2C66" w:rsidRDefault="0006508F" w:rsidP="00BD2C66">
      <w:pPr>
        <w:spacing w:after="120" w:line="276" w:lineRule="auto"/>
        <w:rPr>
          <w:rFonts w:asciiTheme="majorBidi" w:hAnsiTheme="majorBidi" w:cstheme="majorBidi"/>
        </w:rPr>
      </w:pPr>
    </w:p>
    <w:p w14:paraId="29574DAD" w14:textId="77777777" w:rsidR="0006508F" w:rsidRPr="00BD2C66" w:rsidRDefault="0006508F" w:rsidP="00BD2C66">
      <w:pPr>
        <w:pStyle w:val="ListParagraph"/>
        <w:numPr>
          <w:ilvl w:val="0"/>
          <w:numId w:val="1"/>
        </w:numPr>
        <w:spacing w:after="120" w:line="276" w:lineRule="auto"/>
        <w:contextualSpacing w:val="0"/>
        <w:rPr>
          <w:rFonts w:asciiTheme="majorBidi" w:hAnsiTheme="majorBidi" w:cstheme="majorBidi"/>
          <w:b/>
          <w:bCs/>
        </w:rPr>
      </w:pPr>
      <w:r w:rsidRPr="00BD2C66">
        <w:rPr>
          <w:rFonts w:asciiTheme="majorBidi" w:hAnsiTheme="majorBidi" w:cstheme="majorBidi"/>
          <w:b/>
          <w:bCs/>
        </w:rPr>
        <w:t>METODE PENELITIAN</w:t>
      </w:r>
    </w:p>
    <w:p w14:paraId="154BB50D" w14:textId="77777777" w:rsidR="0006508F" w:rsidRPr="00BD2C66" w:rsidRDefault="0006508F" w:rsidP="00BD2C66">
      <w:pPr>
        <w:spacing w:after="120" w:line="276" w:lineRule="auto"/>
        <w:rPr>
          <w:rFonts w:asciiTheme="majorBidi" w:hAnsiTheme="majorBidi" w:cstheme="majorBidi"/>
        </w:rPr>
      </w:pPr>
    </w:p>
    <w:p w14:paraId="146D66FA"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Penelitian ini menggunakan metode penelitian kualitatif. Lokasi penelitian dilakukan di Desa Kwala Simeme, Kecamatan Namorambe, Kabupaten Deli Serdang, Sumatera Utara.</w:t>
      </w:r>
    </w:p>
    <w:p w14:paraId="44144196" w14:textId="77777777" w:rsidR="0006508F" w:rsidRPr="00BD2C66" w:rsidRDefault="0006508F" w:rsidP="00BD2C66">
      <w:pPr>
        <w:spacing w:after="120" w:line="276" w:lineRule="auto"/>
        <w:rPr>
          <w:rFonts w:asciiTheme="majorBidi" w:hAnsiTheme="majorBidi" w:cstheme="majorBidi"/>
        </w:rPr>
      </w:pPr>
    </w:p>
    <w:p w14:paraId="5824FD3E"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Teknik pengumpulan data dilakukan melalui observasi, wawancara, dan dokumentasi.</w:t>
      </w:r>
    </w:p>
    <w:p w14:paraId="1E1426FE" w14:textId="77777777" w:rsidR="0006508F" w:rsidRPr="00BD2C66" w:rsidRDefault="0006508F" w:rsidP="00BD2C66">
      <w:pPr>
        <w:spacing w:after="120" w:line="276" w:lineRule="auto"/>
        <w:rPr>
          <w:rFonts w:asciiTheme="majorBidi" w:hAnsiTheme="majorBidi" w:cstheme="majorBidi"/>
        </w:rPr>
      </w:pPr>
    </w:p>
    <w:p w14:paraId="06288E3B" w14:textId="77777777" w:rsidR="0006508F" w:rsidRPr="00BD2C66" w:rsidRDefault="0006508F" w:rsidP="00BD2C66">
      <w:pPr>
        <w:pStyle w:val="ListParagraph"/>
        <w:numPr>
          <w:ilvl w:val="0"/>
          <w:numId w:val="2"/>
        </w:numPr>
        <w:spacing w:after="120" w:line="276" w:lineRule="auto"/>
        <w:contextualSpacing w:val="0"/>
        <w:rPr>
          <w:rFonts w:asciiTheme="majorBidi" w:hAnsiTheme="majorBidi" w:cstheme="majorBidi"/>
        </w:rPr>
      </w:pPr>
      <w:r w:rsidRPr="00BD2C66">
        <w:rPr>
          <w:rFonts w:asciiTheme="majorBidi" w:hAnsiTheme="majorBidi" w:cstheme="majorBidi"/>
        </w:rPr>
        <w:t>Observasi dilakukan untuk melihat kondisi lingkungan dan aktivitas gotong royong masyarakat.</w:t>
      </w:r>
    </w:p>
    <w:p w14:paraId="5CE52A80" w14:textId="77777777" w:rsidR="0006508F" w:rsidRPr="00BD2C66" w:rsidRDefault="0006508F" w:rsidP="00BD2C66">
      <w:pPr>
        <w:spacing w:after="120" w:line="276" w:lineRule="auto"/>
        <w:rPr>
          <w:rFonts w:asciiTheme="majorBidi" w:hAnsiTheme="majorBidi" w:cstheme="majorBidi"/>
        </w:rPr>
      </w:pPr>
    </w:p>
    <w:p w14:paraId="5E9C4BC3" w14:textId="77777777" w:rsidR="0006508F" w:rsidRPr="00BD2C66" w:rsidRDefault="0006508F" w:rsidP="00BD2C66">
      <w:pPr>
        <w:spacing w:after="120" w:line="276" w:lineRule="auto"/>
        <w:rPr>
          <w:rFonts w:asciiTheme="majorBidi" w:hAnsiTheme="majorBidi" w:cstheme="majorBidi"/>
        </w:rPr>
      </w:pPr>
    </w:p>
    <w:p w14:paraId="2D135AD2" w14:textId="77777777" w:rsidR="0006508F" w:rsidRPr="00BD2C66" w:rsidRDefault="0006508F" w:rsidP="00BD2C66">
      <w:pPr>
        <w:pStyle w:val="ListParagraph"/>
        <w:numPr>
          <w:ilvl w:val="0"/>
          <w:numId w:val="2"/>
        </w:numPr>
        <w:spacing w:after="120" w:line="276" w:lineRule="auto"/>
        <w:contextualSpacing w:val="0"/>
        <w:rPr>
          <w:rFonts w:asciiTheme="majorBidi" w:hAnsiTheme="majorBidi" w:cstheme="majorBidi"/>
        </w:rPr>
      </w:pPr>
      <w:r w:rsidRPr="00BD2C66">
        <w:rPr>
          <w:rFonts w:asciiTheme="majorBidi" w:hAnsiTheme="majorBidi" w:cstheme="majorBidi"/>
        </w:rPr>
        <w:t>Wawancara dilakukan kepada beberapa warga mengenai manfaat, bentuk kegiatan, dan kendala dalam pelaksanaan gotong royong.</w:t>
      </w:r>
    </w:p>
    <w:p w14:paraId="5A90021B" w14:textId="77777777" w:rsidR="0006508F" w:rsidRPr="00BD2C66" w:rsidRDefault="0006508F" w:rsidP="00BD2C66">
      <w:pPr>
        <w:spacing w:after="120" w:line="276" w:lineRule="auto"/>
        <w:rPr>
          <w:rFonts w:asciiTheme="majorBidi" w:hAnsiTheme="majorBidi" w:cstheme="majorBidi"/>
        </w:rPr>
      </w:pPr>
    </w:p>
    <w:p w14:paraId="61AD9B26" w14:textId="77777777" w:rsidR="0006508F" w:rsidRPr="00BD2C66" w:rsidRDefault="0006508F" w:rsidP="00BD2C66">
      <w:pPr>
        <w:spacing w:after="120" w:line="276" w:lineRule="auto"/>
        <w:rPr>
          <w:rFonts w:asciiTheme="majorBidi" w:hAnsiTheme="majorBidi" w:cstheme="majorBidi"/>
        </w:rPr>
      </w:pPr>
    </w:p>
    <w:p w14:paraId="5C25FCBC" w14:textId="77777777" w:rsidR="0006508F" w:rsidRPr="00BD2C66" w:rsidRDefault="0006508F" w:rsidP="00BD2C66">
      <w:pPr>
        <w:pStyle w:val="ListParagraph"/>
        <w:numPr>
          <w:ilvl w:val="0"/>
          <w:numId w:val="2"/>
        </w:numPr>
        <w:spacing w:after="120" w:line="276" w:lineRule="auto"/>
        <w:contextualSpacing w:val="0"/>
        <w:rPr>
          <w:rFonts w:asciiTheme="majorBidi" w:hAnsiTheme="majorBidi" w:cstheme="majorBidi"/>
        </w:rPr>
      </w:pPr>
      <w:r w:rsidRPr="00BD2C66">
        <w:rPr>
          <w:rFonts w:asciiTheme="majorBidi" w:hAnsiTheme="majorBidi" w:cstheme="majorBidi"/>
        </w:rPr>
        <w:t>Dokumentasi dilakukan dengan mencatat hasil pengamatan dan mengambil gambar kegiatan sebagai bahan penyusunan laporan.</w:t>
      </w:r>
    </w:p>
    <w:p w14:paraId="385DA2C5" w14:textId="77777777" w:rsidR="0006508F" w:rsidRPr="00BD2C66" w:rsidRDefault="0006508F" w:rsidP="00BD2C66">
      <w:pPr>
        <w:spacing w:after="120" w:line="276" w:lineRule="auto"/>
        <w:rPr>
          <w:rFonts w:asciiTheme="majorBidi" w:hAnsiTheme="majorBidi" w:cstheme="majorBidi"/>
        </w:rPr>
      </w:pPr>
    </w:p>
    <w:p w14:paraId="7B3A3DAC" w14:textId="77777777" w:rsidR="0006508F" w:rsidRPr="00BD2C66" w:rsidRDefault="0006508F" w:rsidP="00BD2C66">
      <w:pPr>
        <w:spacing w:after="120" w:line="276" w:lineRule="auto"/>
        <w:rPr>
          <w:rFonts w:asciiTheme="majorBidi" w:hAnsiTheme="majorBidi" w:cstheme="majorBidi"/>
        </w:rPr>
      </w:pPr>
    </w:p>
    <w:p w14:paraId="045CF516" w14:textId="77777777" w:rsidR="0006508F" w:rsidRPr="00BD2C66" w:rsidRDefault="0006508F" w:rsidP="00BD2C66">
      <w:pPr>
        <w:spacing w:after="120" w:line="276" w:lineRule="auto"/>
        <w:rPr>
          <w:rFonts w:asciiTheme="majorBidi" w:hAnsiTheme="majorBidi" w:cstheme="majorBidi"/>
        </w:rPr>
      </w:pPr>
    </w:p>
    <w:p w14:paraId="7D32FB5F"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Menurut Sugiyono (2020), observasi dan wawancara merupakan metode yang efektif untuk memperoleh informasi secara langsung dari masyarakat.</w:t>
      </w:r>
    </w:p>
    <w:p w14:paraId="27E25610" w14:textId="77777777" w:rsidR="0006508F" w:rsidRPr="00BD2C66" w:rsidRDefault="0006508F" w:rsidP="00BD2C66">
      <w:pPr>
        <w:spacing w:after="120" w:line="276" w:lineRule="auto"/>
        <w:rPr>
          <w:rFonts w:asciiTheme="majorBidi" w:hAnsiTheme="majorBidi" w:cstheme="majorBidi"/>
        </w:rPr>
      </w:pPr>
    </w:p>
    <w:p w14:paraId="432CB028" w14:textId="77777777" w:rsidR="0006508F" w:rsidRPr="00BD2C66" w:rsidRDefault="0006508F" w:rsidP="00BD2C66">
      <w:pPr>
        <w:spacing w:after="120" w:line="276" w:lineRule="auto"/>
        <w:rPr>
          <w:rFonts w:asciiTheme="majorBidi" w:hAnsiTheme="majorBidi" w:cstheme="majorBidi"/>
        </w:rPr>
      </w:pPr>
    </w:p>
    <w:p w14:paraId="246EC394" w14:textId="77777777" w:rsidR="0006508F" w:rsidRPr="00BD2C66" w:rsidRDefault="0006508F" w:rsidP="00BD2C66">
      <w:pPr>
        <w:pStyle w:val="ListParagraph"/>
        <w:numPr>
          <w:ilvl w:val="0"/>
          <w:numId w:val="2"/>
        </w:numPr>
        <w:spacing w:after="120" w:line="276" w:lineRule="auto"/>
        <w:contextualSpacing w:val="0"/>
        <w:rPr>
          <w:rFonts w:asciiTheme="majorBidi" w:hAnsiTheme="majorBidi" w:cstheme="majorBidi"/>
          <w:b/>
          <w:bCs/>
        </w:rPr>
      </w:pPr>
      <w:r w:rsidRPr="00BD2C66">
        <w:rPr>
          <w:rFonts w:asciiTheme="majorBidi" w:hAnsiTheme="majorBidi" w:cstheme="majorBidi"/>
          <w:b/>
          <w:bCs/>
        </w:rPr>
        <w:t>HASIL DAN PEMBAHASAN</w:t>
      </w:r>
    </w:p>
    <w:p w14:paraId="4851BE76" w14:textId="77777777" w:rsidR="0006508F" w:rsidRPr="00BD2C66" w:rsidRDefault="0006508F" w:rsidP="00BD2C66">
      <w:pPr>
        <w:spacing w:after="120" w:line="276" w:lineRule="auto"/>
        <w:rPr>
          <w:rFonts w:asciiTheme="majorBidi" w:hAnsiTheme="majorBidi" w:cstheme="majorBidi"/>
        </w:rPr>
      </w:pPr>
    </w:p>
    <w:p w14:paraId="03048977"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3.1 Peran Gotong Royong dalam Kehidupan Masyarakat</w:t>
      </w:r>
    </w:p>
    <w:p w14:paraId="601A507A" w14:textId="77777777" w:rsidR="0006508F" w:rsidRPr="00BD2C66" w:rsidRDefault="0006508F" w:rsidP="00BD2C66">
      <w:pPr>
        <w:spacing w:after="120" w:line="276" w:lineRule="auto"/>
        <w:rPr>
          <w:rFonts w:asciiTheme="majorBidi" w:hAnsiTheme="majorBidi" w:cstheme="majorBidi"/>
        </w:rPr>
      </w:pPr>
    </w:p>
    <w:p w14:paraId="6C8E45A4"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Berdasarkan hasil observasi dan wawancara, masyarakat Desa Kwala Simeme masih aktif melaksanakan kegiatan gotong royong. Kegiatan tersebut dilakukan dalam bentuk membersihkan lingkungan, memperbaiki fasilitas umum, dan membantu warga yang membutuhkan bantuan.</w:t>
      </w:r>
    </w:p>
    <w:p w14:paraId="291295F2" w14:textId="77777777" w:rsidR="0006508F" w:rsidRPr="00BD2C66" w:rsidRDefault="0006508F" w:rsidP="00BD2C66">
      <w:pPr>
        <w:spacing w:after="120" w:line="276" w:lineRule="auto"/>
        <w:rPr>
          <w:rFonts w:asciiTheme="majorBidi" w:hAnsiTheme="majorBidi" w:cstheme="majorBidi"/>
        </w:rPr>
      </w:pPr>
    </w:p>
    <w:p w14:paraId="490F3802"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Kegiatan gotong royong memberikan dampak positif terhadap kehidupan sosial masyarakat. Warga menjadi lebih akrab, saling mengenal, dan memiliki rasa peduli terhadap lingkungan sekitar. Selain itu, pekerjaan yang dilakukan bersama terasa lebih ringan dan cepat selesai.</w:t>
      </w:r>
    </w:p>
    <w:p w14:paraId="67E48F6C" w14:textId="77777777" w:rsidR="0006508F" w:rsidRPr="00BD2C66" w:rsidRDefault="0006508F" w:rsidP="00BD2C66">
      <w:pPr>
        <w:spacing w:after="120" w:line="276" w:lineRule="auto"/>
        <w:rPr>
          <w:rFonts w:asciiTheme="majorBidi" w:hAnsiTheme="majorBidi" w:cstheme="majorBidi"/>
        </w:rPr>
      </w:pPr>
    </w:p>
    <w:p w14:paraId="465F1540"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Menurut Emile Durkheim (1997), solidaritas sosial dapat terbentuk melalui hubungan kerja sama dan interaksi sosial yang baik antaranggota masyarakat.</w:t>
      </w:r>
    </w:p>
    <w:p w14:paraId="48BF0B1F" w14:textId="77777777" w:rsidR="0006508F" w:rsidRPr="00BD2C66" w:rsidRDefault="0006508F" w:rsidP="00BD2C66">
      <w:pPr>
        <w:spacing w:after="120" w:line="276" w:lineRule="auto"/>
        <w:rPr>
          <w:rFonts w:asciiTheme="majorBidi" w:hAnsiTheme="majorBidi" w:cstheme="majorBidi"/>
        </w:rPr>
      </w:pPr>
    </w:p>
    <w:p w14:paraId="641A7A0E"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3.2 Tantangan dalam Pelaksanaan Gotong Royong</w:t>
      </w:r>
    </w:p>
    <w:p w14:paraId="66C94419" w14:textId="77777777" w:rsidR="0006508F" w:rsidRPr="00BD2C66" w:rsidRDefault="0006508F" w:rsidP="00BD2C66">
      <w:pPr>
        <w:spacing w:after="120" w:line="276" w:lineRule="auto"/>
        <w:rPr>
          <w:rFonts w:asciiTheme="majorBidi" w:hAnsiTheme="majorBidi" w:cstheme="majorBidi"/>
        </w:rPr>
      </w:pPr>
    </w:p>
    <w:p w14:paraId="52466B31"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Walaupun budaya gotong royong masih berjalan dengan baik, terdapat beberapa tantangan yang dihadapi masyarakat. Salah satu tantangan utama adalah kurangnya partisipasi sebagian warga karena kesibukan pekerjaan dan aktivitas pribadi.</w:t>
      </w:r>
    </w:p>
    <w:p w14:paraId="728B1728" w14:textId="77777777" w:rsidR="0006508F" w:rsidRPr="00BD2C66" w:rsidRDefault="0006508F" w:rsidP="00BD2C66">
      <w:pPr>
        <w:spacing w:after="120" w:line="276" w:lineRule="auto"/>
        <w:rPr>
          <w:rFonts w:asciiTheme="majorBidi" w:hAnsiTheme="majorBidi" w:cstheme="majorBidi"/>
        </w:rPr>
      </w:pPr>
    </w:p>
    <w:p w14:paraId="5D0449FF"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Selain itu, minat remaja dalam mengikuti kegiatan gotong royong juga mulai berkurang akibat pengaruh media sosial dan penggunaan telepon genggam yang berlebihan.</w:t>
      </w:r>
    </w:p>
    <w:p w14:paraId="0897AE35" w14:textId="77777777" w:rsidR="0006508F" w:rsidRPr="00BD2C66" w:rsidRDefault="0006508F" w:rsidP="00BD2C66">
      <w:pPr>
        <w:spacing w:after="120" w:line="276" w:lineRule="auto"/>
        <w:rPr>
          <w:rFonts w:asciiTheme="majorBidi" w:hAnsiTheme="majorBidi" w:cstheme="majorBidi"/>
        </w:rPr>
      </w:pPr>
    </w:p>
    <w:p w14:paraId="3E02D051"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Kurangnya kesadaran sebagian masyarakat mengenai pentingnya menjaga kebersihan lingkungan bersama juga menjadi salah satu kendala dalam pelaksanaan kegiatan gotong royong.</w:t>
      </w:r>
    </w:p>
    <w:p w14:paraId="0CFE7B96" w14:textId="77777777" w:rsidR="0006508F" w:rsidRPr="00BD2C66" w:rsidRDefault="0006508F" w:rsidP="00BD2C66">
      <w:pPr>
        <w:spacing w:after="120" w:line="276" w:lineRule="auto"/>
        <w:rPr>
          <w:rFonts w:asciiTheme="majorBidi" w:hAnsiTheme="majorBidi" w:cstheme="majorBidi"/>
        </w:rPr>
      </w:pPr>
    </w:p>
    <w:p w14:paraId="19D7D9E6"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3.3 Upaya Mempertahankan Budaya Gotong Royong</w:t>
      </w:r>
    </w:p>
    <w:p w14:paraId="08CF0D12" w14:textId="77777777" w:rsidR="0006508F" w:rsidRPr="00BD2C66" w:rsidRDefault="0006508F" w:rsidP="00BD2C66">
      <w:pPr>
        <w:spacing w:after="120" w:line="276" w:lineRule="auto"/>
        <w:rPr>
          <w:rFonts w:asciiTheme="majorBidi" w:hAnsiTheme="majorBidi" w:cstheme="majorBidi"/>
        </w:rPr>
      </w:pPr>
    </w:p>
    <w:p w14:paraId="0A352E14"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lastRenderedPageBreak/>
        <w:t>Untuk mempertahankan budaya gotong royong, masyarakat perlu meningkatkan kesadaran mengenai pentingnya kerja sama sosial. Salah satu upaya yang dapat dilakukan adalah melaksanakan kegiatan gotong royong secara rutin setiap minggu atau setiap bulan.</w:t>
      </w:r>
    </w:p>
    <w:p w14:paraId="35357422" w14:textId="77777777" w:rsidR="0006508F" w:rsidRPr="00BD2C66" w:rsidRDefault="0006508F" w:rsidP="00BD2C66">
      <w:pPr>
        <w:spacing w:after="120" w:line="276" w:lineRule="auto"/>
        <w:rPr>
          <w:rFonts w:asciiTheme="majorBidi" w:hAnsiTheme="majorBidi" w:cstheme="majorBidi"/>
        </w:rPr>
      </w:pPr>
    </w:p>
    <w:p w14:paraId="5EB4FF09"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Tokoh masyarakat dan pemerintah desa juga memiliki peran penting dalam memberikan motivasi dan ajakan kepada masyarakat, terutama remaja dan pemuda desa, agar lebih aktif mengikuti kegiatan sosial.</w:t>
      </w:r>
    </w:p>
    <w:p w14:paraId="60A8EF6F" w14:textId="77777777" w:rsidR="0006508F" w:rsidRPr="00BD2C66" w:rsidRDefault="0006508F" w:rsidP="00BD2C66">
      <w:pPr>
        <w:spacing w:after="120" w:line="276" w:lineRule="auto"/>
        <w:rPr>
          <w:rFonts w:asciiTheme="majorBidi" w:hAnsiTheme="majorBidi" w:cstheme="majorBidi"/>
        </w:rPr>
      </w:pPr>
    </w:p>
    <w:p w14:paraId="4BF65622"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Dengan adanya kegiatan gotong royong yang rutin, hubungan sosial masyarakat dapat tetap terjaga dan lingkungan desa menjadi lebih bersih, sehat, dan nyaman.</w:t>
      </w:r>
    </w:p>
    <w:p w14:paraId="445323E7" w14:textId="77777777" w:rsidR="0006508F" w:rsidRPr="00BD2C66" w:rsidRDefault="0006508F" w:rsidP="00BD2C66">
      <w:pPr>
        <w:spacing w:after="120" w:line="276" w:lineRule="auto"/>
        <w:rPr>
          <w:rFonts w:asciiTheme="majorBidi" w:hAnsiTheme="majorBidi" w:cstheme="majorBidi"/>
        </w:rPr>
      </w:pPr>
    </w:p>
    <w:p w14:paraId="2A2CBA48" w14:textId="77777777" w:rsidR="0006508F" w:rsidRPr="00BD2C66" w:rsidRDefault="0006508F" w:rsidP="00BD2C66">
      <w:pPr>
        <w:spacing w:after="120" w:line="276" w:lineRule="auto"/>
        <w:rPr>
          <w:rFonts w:asciiTheme="majorBidi" w:hAnsiTheme="majorBidi" w:cstheme="majorBidi"/>
        </w:rPr>
      </w:pPr>
    </w:p>
    <w:p w14:paraId="10F3134F" w14:textId="77777777" w:rsidR="0006508F" w:rsidRPr="00BD2C66" w:rsidRDefault="0006508F" w:rsidP="00BD2C66">
      <w:pPr>
        <w:pStyle w:val="ListParagraph"/>
        <w:numPr>
          <w:ilvl w:val="0"/>
          <w:numId w:val="2"/>
        </w:numPr>
        <w:spacing w:after="120" w:line="276" w:lineRule="auto"/>
        <w:contextualSpacing w:val="0"/>
        <w:rPr>
          <w:rFonts w:asciiTheme="majorBidi" w:hAnsiTheme="majorBidi" w:cstheme="majorBidi"/>
          <w:b/>
          <w:bCs/>
        </w:rPr>
      </w:pPr>
      <w:r w:rsidRPr="00BD2C66">
        <w:rPr>
          <w:rFonts w:asciiTheme="majorBidi" w:hAnsiTheme="majorBidi" w:cstheme="majorBidi"/>
          <w:b/>
          <w:bCs/>
        </w:rPr>
        <w:t>KESIMPULAN</w:t>
      </w:r>
    </w:p>
    <w:p w14:paraId="5838652F" w14:textId="77777777" w:rsidR="0006508F" w:rsidRPr="00BD2C66" w:rsidRDefault="0006508F" w:rsidP="00BD2C66">
      <w:pPr>
        <w:spacing w:after="120" w:line="276" w:lineRule="auto"/>
        <w:rPr>
          <w:rFonts w:asciiTheme="majorBidi" w:hAnsiTheme="majorBidi" w:cstheme="majorBidi"/>
        </w:rPr>
      </w:pPr>
    </w:p>
    <w:p w14:paraId="068EB1B7"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Berdasarkan hasil penelitian, dapat disimpulkan bahwa gotong royong masih menjadi bagian penting dalam kehidupan masyarakat Desa Kwala Simeme. Kegiatan ini mampu meningkatkan kebersamaan, mempererat hubungan sosial antarwarga, serta membantu menjaga kebersihan lingkungan.</w:t>
      </w:r>
    </w:p>
    <w:p w14:paraId="2B4473B4" w14:textId="77777777" w:rsidR="0006508F" w:rsidRPr="00BD2C66" w:rsidRDefault="0006508F" w:rsidP="00BD2C66">
      <w:pPr>
        <w:spacing w:after="120" w:line="276" w:lineRule="auto"/>
        <w:rPr>
          <w:rFonts w:asciiTheme="majorBidi" w:hAnsiTheme="majorBidi" w:cstheme="majorBidi"/>
        </w:rPr>
      </w:pPr>
    </w:p>
    <w:p w14:paraId="7C177908"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Walaupun terdapat beberapa tantangan seperti kurangnya partisipasi sebagian masyarakat dan menurunnya minat remaja terhadap kegiatan sosial, budaya gotong royong masih tetap dipertahankan oleh masyarakat desa.</w:t>
      </w:r>
    </w:p>
    <w:p w14:paraId="2B8B3466" w14:textId="77777777" w:rsidR="0006508F" w:rsidRPr="00BD2C66" w:rsidRDefault="0006508F" w:rsidP="00BD2C66">
      <w:pPr>
        <w:spacing w:after="120" w:line="276" w:lineRule="auto"/>
        <w:rPr>
          <w:rFonts w:asciiTheme="majorBidi" w:hAnsiTheme="majorBidi" w:cstheme="majorBidi"/>
        </w:rPr>
      </w:pPr>
    </w:p>
    <w:p w14:paraId="1665F6B6"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Oleh karena itu, budaya gotong royong perlu terus dijaga melalui kegiatan rutin dan dukungan dari tokoh masyarakat agar rasa solidaritas dan kepedulian sosial tetap terpelihara.</w:t>
      </w:r>
    </w:p>
    <w:p w14:paraId="60B66CCC" w14:textId="77777777" w:rsidR="0006508F" w:rsidRPr="00BD2C66" w:rsidRDefault="0006508F" w:rsidP="00BD2C66">
      <w:pPr>
        <w:spacing w:after="120" w:line="276" w:lineRule="auto"/>
        <w:rPr>
          <w:rFonts w:asciiTheme="majorBidi" w:hAnsiTheme="majorBidi" w:cstheme="majorBidi"/>
        </w:rPr>
      </w:pPr>
    </w:p>
    <w:p w14:paraId="1DE99A47" w14:textId="77777777" w:rsidR="0006508F" w:rsidRPr="00BD2C66" w:rsidRDefault="0006508F" w:rsidP="00BD2C66">
      <w:pPr>
        <w:spacing w:after="120" w:line="276" w:lineRule="auto"/>
        <w:rPr>
          <w:rFonts w:asciiTheme="majorBidi" w:hAnsiTheme="majorBidi" w:cstheme="majorBidi"/>
        </w:rPr>
      </w:pPr>
    </w:p>
    <w:p w14:paraId="652A23E0" w14:textId="77777777" w:rsidR="0006508F" w:rsidRPr="00BD2C66" w:rsidRDefault="0006508F" w:rsidP="00BD2C66">
      <w:pPr>
        <w:spacing w:after="120" w:line="276" w:lineRule="auto"/>
        <w:rPr>
          <w:rFonts w:asciiTheme="majorBidi" w:hAnsiTheme="majorBidi" w:cstheme="majorBidi"/>
          <w:b/>
          <w:bCs/>
        </w:rPr>
      </w:pPr>
    </w:p>
    <w:p w14:paraId="1CAF444F" w14:textId="77777777" w:rsidR="0006508F" w:rsidRPr="00BD2C66" w:rsidRDefault="0006508F" w:rsidP="00BD2C66">
      <w:pPr>
        <w:spacing w:after="120" w:line="276" w:lineRule="auto"/>
        <w:rPr>
          <w:rFonts w:asciiTheme="majorBidi" w:hAnsiTheme="majorBidi" w:cstheme="majorBidi"/>
          <w:b/>
          <w:bCs/>
        </w:rPr>
      </w:pPr>
      <w:r w:rsidRPr="00BD2C66">
        <w:rPr>
          <w:rFonts w:asciiTheme="majorBidi" w:hAnsiTheme="majorBidi" w:cstheme="majorBidi"/>
          <w:b/>
          <w:bCs/>
        </w:rPr>
        <w:t>DAFTAR PUSTAKA</w:t>
      </w:r>
    </w:p>
    <w:p w14:paraId="0ADC4ED0" w14:textId="77777777" w:rsidR="0006508F" w:rsidRPr="00BD2C66" w:rsidRDefault="0006508F" w:rsidP="00BD2C66">
      <w:pPr>
        <w:spacing w:after="120" w:line="276" w:lineRule="auto"/>
        <w:rPr>
          <w:rFonts w:asciiTheme="majorBidi" w:hAnsiTheme="majorBidi" w:cstheme="majorBidi"/>
        </w:rPr>
      </w:pPr>
    </w:p>
    <w:p w14:paraId="5C4B6AEF" w14:textId="3D965675" w:rsidR="0006508F" w:rsidRPr="00BD2C66" w:rsidRDefault="0006508F" w:rsidP="00BD2C66">
      <w:pPr>
        <w:spacing w:after="120" w:line="276" w:lineRule="auto"/>
        <w:rPr>
          <w:rFonts w:asciiTheme="majorBidi" w:hAnsiTheme="majorBidi" w:cstheme="majorBidi"/>
          <w:lang w:val="en-US"/>
        </w:rPr>
      </w:pPr>
      <w:r w:rsidRPr="00BD2C66">
        <w:rPr>
          <w:rFonts w:asciiTheme="majorBidi" w:hAnsiTheme="majorBidi" w:cstheme="majorBidi"/>
        </w:rPr>
        <w:t>Durkheim, E. (1997). The Division of Labor in Society. New York: Free Press.</w:t>
      </w:r>
    </w:p>
    <w:p w14:paraId="6EC1F05A" w14:textId="4B7F934E" w:rsidR="0006508F" w:rsidRPr="00BD2C66" w:rsidRDefault="0006508F" w:rsidP="00BD2C66">
      <w:pPr>
        <w:spacing w:after="120" w:line="276" w:lineRule="auto"/>
        <w:rPr>
          <w:rFonts w:asciiTheme="majorBidi" w:hAnsiTheme="majorBidi" w:cstheme="majorBidi"/>
          <w:lang w:val="en-US"/>
        </w:rPr>
      </w:pPr>
      <w:r w:rsidRPr="00BD2C66">
        <w:rPr>
          <w:rFonts w:asciiTheme="majorBidi" w:hAnsiTheme="majorBidi" w:cstheme="majorBidi"/>
        </w:rPr>
        <w:t>Koentjaraningrat. (2015). Pengantar Ilmu Antropologi. Jakarta: Rineka Cipta.</w:t>
      </w:r>
    </w:p>
    <w:p w14:paraId="13394CEF" w14:textId="7842F824" w:rsidR="0006508F" w:rsidRPr="00BD2C66" w:rsidRDefault="0006508F" w:rsidP="00BD2C66">
      <w:pPr>
        <w:spacing w:after="120" w:line="276" w:lineRule="auto"/>
        <w:rPr>
          <w:rFonts w:asciiTheme="majorBidi" w:hAnsiTheme="majorBidi" w:cstheme="majorBidi"/>
          <w:lang w:val="en-US"/>
        </w:rPr>
      </w:pPr>
      <w:r w:rsidRPr="00BD2C66">
        <w:rPr>
          <w:rFonts w:asciiTheme="majorBidi" w:hAnsiTheme="majorBidi" w:cstheme="majorBidi"/>
        </w:rPr>
        <w:t>Soekanto, S. (2017). Sosiologi Suatu Pengantar. Jakarta: RajaGrafindo Persada.</w:t>
      </w:r>
    </w:p>
    <w:p w14:paraId="48381DD8" w14:textId="3C3670FE" w:rsidR="0006508F" w:rsidRPr="00BD2C66" w:rsidRDefault="0006508F" w:rsidP="00BD2C66">
      <w:pPr>
        <w:spacing w:after="120" w:line="276" w:lineRule="auto"/>
        <w:rPr>
          <w:rFonts w:asciiTheme="majorBidi" w:hAnsiTheme="majorBidi" w:cstheme="majorBidi"/>
          <w:lang w:val="en-US"/>
        </w:rPr>
      </w:pPr>
      <w:r w:rsidRPr="00BD2C66">
        <w:rPr>
          <w:rFonts w:asciiTheme="majorBidi" w:hAnsiTheme="majorBidi" w:cstheme="majorBidi"/>
        </w:rPr>
        <w:t>Sugiyono. (2020). Metode Penelitian Kualitatif. Bandung: Alfabeta.</w:t>
      </w:r>
    </w:p>
    <w:p w14:paraId="2BDDBA31" w14:textId="77777777" w:rsidR="0006508F" w:rsidRPr="00BD2C66" w:rsidRDefault="0006508F" w:rsidP="00BD2C66">
      <w:pPr>
        <w:spacing w:after="120" w:line="276" w:lineRule="auto"/>
        <w:rPr>
          <w:rFonts w:asciiTheme="majorBidi" w:hAnsiTheme="majorBidi" w:cstheme="majorBidi"/>
        </w:rPr>
      </w:pPr>
      <w:r w:rsidRPr="00BD2C66">
        <w:rPr>
          <w:rFonts w:asciiTheme="majorBidi" w:hAnsiTheme="majorBidi" w:cstheme="majorBidi"/>
        </w:rPr>
        <w:t>Suharto, E. (2019). Pendidikan Masyarakat. Bandung: Remaja Rosdakarya.</w:t>
      </w:r>
    </w:p>
    <w:sectPr w:rsidR="0006508F" w:rsidRPr="00BD2C66" w:rsidSect="00BD2C66">
      <w:headerReference w:type="default" r:id="rId15"/>
      <w:type w:val="continuous"/>
      <w:pgSz w:w="11906" w:h="16838" w:code="9"/>
      <w:pgMar w:top="1701" w:right="1134" w:bottom="1134" w:left="130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DBF6" w14:textId="77777777" w:rsidR="00167928" w:rsidRDefault="00167928" w:rsidP="00BD2C66">
      <w:pPr>
        <w:spacing w:after="0" w:line="240" w:lineRule="auto"/>
      </w:pPr>
      <w:r>
        <w:separator/>
      </w:r>
    </w:p>
  </w:endnote>
  <w:endnote w:type="continuationSeparator" w:id="0">
    <w:p w14:paraId="03CBE54A" w14:textId="77777777" w:rsidR="00167928" w:rsidRDefault="00167928"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84EF" w14:textId="77777777" w:rsidR="00167928" w:rsidRDefault="00167928" w:rsidP="00BD2C66">
      <w:pPr>
        <w:spacing w:after="0" w:line="240" w:lineRule="auto"/>
      </w:pPr>
      <w:r>
        <w:separator/>
      </w:r>
    </w:p>
  </w:footnote>
  <w:footnote w:type="continuationSeparator" w:id="0">
    <w:p w14:paraId="257C0B8E" w14:textId="77777777" w:rsidR="00167928" w:rsidRDefault="00167928" w:rsidP="00BD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6C41" w14:textId="77777777" w:rsidR="00BD2C66" w:rsidRDefault="00BD2C66" w:rsidP="00BD2C66">
    <w:pPr>
      <w:pStyle w:val="Header"/>
      <w:ind w:left="-142"/>
    </w:pPr>
    <w:r w:rsidRPr="001151A4">
      <w:rPr>
        <w:noProof/>
      </w:rPr>
      <w:drawing>
        <wp:inline distT="0" distB="0" distL="0" distR="0" wp14:anchorId="11B1D601" wp14:editId="6E6B966A">
          <wp:extent cx="6114415" cy="1042670"/>
          <wp:effectExtent l="0" t="0" r="0" b="5080"/>
          <wp:docPr id="1607156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042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46AB"/>
    <w:multiLevelType w:val="hybridMultilevel"/>
    <w:tmpl w:val="1F2894E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B4B493B"/>
    <w:multiLevelType w:val="hybridMultilevel"/>
    <w:tmpl w:val="6BB2F27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43801502">
    <w:abstractNumId w:val="1"/>
  </w:num>
  <w:num w:numId="2" w16cid:durableId="199933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8F"/>
    <w:rsid w:val="000307A3"/>
    <w:rsid w:val="0006508F"/>
    <w:rsid w:val="00167928"/>
    <w:rsid w:val="0023092C"/>
    <w:rsid w:val="00392C16"/>
    <w:rsid w:val="006A0C5C"/>
    <w:rsid w:val="006F1611"/>
    <w:rsid w:val="00784768"/>
    <w:rsid w:val="00996B64"/>
    <w:rsid w:val="009C2B05"/>
    <w:rsid w:val="00BD2C66"/>
    <w:rsid w:val="00C46E92"/>
    <w:rsid w:val="00D12F6E"/>
    <w:rsid w:val="00DC38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8B6C"/>
  <w15:docId w15:val="{A771262D-67E7-4397-A131-FB69822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08F"/>
    <w:rPr>
      <w:rFonts w:eastAsiaTheme="majorEastAsia" w:cstheme="majorBidi"/>
      <w:color w:val="272727" w:themeColor="text1" w:themeTint="D8"/>
    </w:rPr>
  </w:style>
  <w:style w:type="paragraph" w:styleId="Title">
    <w:name w:val="Title"/>
    <w:basedOn w:val="Normal"/>
    <w:next w:val="Normal"/>
    <w:link w:val="TitleChar"/>
    <w:uiPriority w:val="10"/>
    <w:qFormat/>
    <w:rsid w:val="00065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08F"/>
    <w:pPr>
      <w:spacing w:before="160"/>
      <w:jc w:val="center"/>
    </w:pPr>
    <w:rPr>
      <w:i/>
      <w:iCs/>
      <w:color w:val="404040" w:themeColor="text1" w:themeTint="BF"/>
    </w:rPr>
  </w:style>
  <w:style w:type="character" w:customStyle="1" w:styleId="QuoteChar">
    <w:name w:val="Quote Char"/>
    <w:basedOn w:val="DefaultParagraphFont"/>
    <w:link w:val="Quote"/>
    <w:uiPriority w:val="29"/>
    <w:rsid w:val="0006508F"/>
    <w:rPr>
      <w:i/>
      <w:iCs/>
      <w:color w:val="404040" w:themeColor="text1" w:themeTint="BF"/>
    </w:rPr>
  </w:style>
  <w:style w:type="paragraph" w:styleId="ListParagraph">
    <w:name w:val="List Paragraph"/>
    <w:basedOn w:val="Normal"/>
    <w:uiPriority w:val="34"/>
    <w:qFormat/>
    <w:rsid w:val="0006508F"/>
    <w:pPr>
      <w:ind w:left="720"/>
      <w:contextualSpacing/>
    </w:pPr>
  </w:style>
  <w:style w:type="character" w:styleId="IntenseEmphasis">
    <w:name w:val="Intense Emphasis"/>
    <w:basedOn w:val="DefaultParagraphFont"/>
    <w:uiPriority w:val="21"/>
    <w:qFormat/>
    <w:rsid w:val="0006508F"/>
    <w:rPr>
      <w:i/>
      <w:iCs/>
      <w:color w:val="0F4761" w:themeColor="accent1" w:themeShade="BF"/>
    </w:rPr>
  </w:style>
  <w:style w:type="paragraph" w:styleId="IntenseQuote">
    <w:name w:val="Intense Quote"/>
    <w:basedOn w:val="Normal"/>
    <w:next w:val="Normal"/>
    <w:link w:val="IntenseQuoteChar"/>
    <w:uiPriority w:val="30"/>
    <w:qFormat/>
    <w:rsid w:val="00065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08F"/>
    <w:rPr>
      <w:i/>
      <w:iCs/>
      <w:color w:val="0F4761" w:themeColor="accent1" w:themeShade="BF"/>
    </w:rPr>
  </w:style>
  <w:style w:type="character" w:styleId="IntenseReference">
    <w:name w:val="Intense Reference"/>
    <w:basedOn w:val="DefaultParagraphFont"/>
    <w:uiPriority w:val="32"/>
    <w:qFormat/>
    <w:rsid w:val="0006508F"/>
    <w:rPr>
      <w:b/>
      <w:bCs/>
      <w:smallCaps/>
      <w:color w:val="0F4761" w:themeColor="accent1" w:themeShade="BF"/>
      <w:spacing w:val="5"/>
    </w:rPr>
  </w:style>
  <w:style w:type="character" w:styleId="Hyperlink">
    <w:name w:val="Hyperlink"/>
    <w:basedOn w:val="DefaultParagraphFont"/>
    <w:uiPriority w:val="99"/>
    <w:unhideWhenUsed/>
    <w:rsid w:val="00784768"/>
    <w:rPr>
      <w:color w:val="467886" w:themeColor="hyperlink"/>
      <w:u w:val="single"/>
    </w:rPr>
  </w:style>
  <w:style w:type="paragraph" w:styleId="Header">
    <w:name w:val="header"/>
    <w:basedOn w:val="Normal"/>
    <w:link w:val="HeaderChar"/>
    <w:uiPriority w:val="99"/>
    <w:unhideWhenUsed/>
    <w:qFormat/>
    <w:rsid w:val="00BD2C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2C66"/>
  </w:style>
  <w:style w:type="paragraph" w:styleId="Footer">
    <w:name w:val="footer"/>
    <w:basedOn w:val="Normal"/>
    <w:link w:val="FooterChar"/>
    <w:uiPriority w:val="99"/>
    <w:unhideWhenUsed/>
    <w:rsid w:val="00BD2C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fahpilliang@unimed.ac.id" TargetMode="External"/><Relationship Id="rId13" Type="http://schemas.openxmlformats.org/officeDocument/2006/relationships/hyperlink" Target="mailto:nazwaalyafasya13@gmail.com" TargetMode="External"/><Relationship Id="rId3" Type="http://schemas.openxmlformats.org/officeDocument/2006/relationships/settings" Target="settings.xml"/><Relationship Id="rId7" Type="http://schemas.openxmlformats.org/officeDocument/2006/relationships/hyperlink" Target="mailto:ibnuhajardamanik@gmail.com" TargetMode="External"/><Relationship Id="rId12" Type="http://schemas.openxmlformats.org/officeDocument/2006/relationships/hyperlink" Target="mailto:zipporagrace13@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umora264@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utrifani656@gmail.com" TargetMode="External"/><Relationship Id="rId4" Type="http://schemas.openxmlformats.org/officeDocument/2006/relationships/webSettings" Target="webSettings.xml"/><Relationship Id="rId9" Type="http://schemas.openxmlformats.org/officeDocument/2006/relationships/hyperlink" Target="mailto:Estefaniegultom@gmail.com" TargetMode="External"/><Relationship Id="rId14" Type="http://schemas.openxmlformats.org/officeDocument/2006/relationships/hyperlink" Target="mailto:Angelpgbn90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Gultom</dc:creator>
  <cp:lastModifiedBy>Arif Fiandi</cp:lastModifiedBy>
  <cp:revision>2</cp:revision>
  <dcterms:created xsi:type="dcterms:W3CDTF">2026-05-27T10:36:00Z</dcterms:created>
  <dcterms:modified xsi:type="dcterms:W3CDTF">2026-05-27T10:36:00Z</dcterms:modified>
</cp:coreProperties>
</file>