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B128" w14:textId="67B9FDA3" w:rsidR="003A394E" w:rsidRPr="009179DD" w:rsidRDefault="009179DD" w:rsidP="009179DD">
      <w:pPr>
        <w:spacing w:after="0" w:line="240" w:lineRule="auto"/>
        <w:jc w:val="center"/>
        <w:rPr>
          <w:rFonts w:ascii="Times New Roman" w:hAnsi="Times New Roman"/>
          <w:b/>
          <w:bCs/>
          <w:sz w:val="28"/>
          <w:szCs w:val="28"/>
          <w:lang w:val="en-ID"/>
        </w:rPr>
      </w:pPr>
      <w:bookmarkStart w:id="0" w:name="_Hlk205750062"/>
      <w:proofErr w:type="spellStart"/>
      <w:r w:rsidRPr="009179DD">
        <w:rPr>
          <w:rFonts w:ascii="Times New Roman" w:eastAsia="Times New Roman" w:hAnsi="Times New Roman"/>
          <w:b/>
          <w:sz w:val="28"/>
          <w:szCs w:val="28"/>
          <w:lang w:val="en-ID"/>
        </w:rPr>
        <w:t>Pengaruh</w:t>
      </w:r>
      <w:proofErr w:type="spellEnd"/>
      <w:r w:rsidRPr="009179DD">
        <w:rPr>
          <w:rFonts w:ascii="Times New Roman" w:eastAsia="Times New Roman" w:hAnsi="Times New Roman"/>
          <w:b/>
          <w:sz w:val="28"/>
          <w:szCs w:val="28"/>
          <w:lang w:val="en-ID"/>
        </w:rPr>
        <w:t xml:space="preserve"> Dividend Payout Ratio Dan Earning Per Share </w:t>
      </w:r>
      <w:proofErr w:type="spellStart"/>
      <w:r w:rsidRPr="009179DD">
        <w:rPr>
          <w:rFonts w:ascii="Times New Roman" w:eastAsia="Times New Roman" w:hAnsi="Times New Roman"/>
          <w:b/>
          <w:sz w:val="28"/>
          <w:szCs w:val="28"/>
          <w:lang w:val="en-ID"/>
        </w:rPr>
        <w:t>Terhadap</w:t>
      </w:r>
      <w:proofErr w:type="spellEnd"/>
      <w:r w:rsidRPr="009179DD">
        <w:rPr>
          <w:rFonts w:ascii="Times New Roman" w:eastAsia="Times New Roman" w:hAnsi="Times New Roman"/>
          <w:b/>
          <w:sz w:val="28"/>
          <w:szCs w:val="28"/>
          <w:lang w:val="en-ID"/>
        </w:rPr>
        <w:t xml:space="preserve"> Harga Saham PT Indo </w:t>
      </w:r>
      <w:proofErr w:type="spellStart"/>
      <w:r w:rsidRPr="009179DD">
        <w:rPr>
          <w:rFonts w:ascii="Times New Roman" w:eastAsia="Times New Roman" w:hAnsi="Times New Roman"/>
          <w:b/>
          <w:sz w:val="28"/>
          <w:szCs w:val="28"/>
          <w:lang w:val="en-ID"/>
        </w:rPr>
        <w:t>Tambangraya</w:t>
      </w:r>
      <w:proofErr w:type="spellEnd"/>
      <w:r w:rsidRPr="009179DD">
        <w:rPr>
          <w:rFonts w:ascii="Times New Roman" w:eastAsia="Times New Roman" w:hAnsi="Times New Roman"/>
          <w:b/>
          <w:sz w:val="28"/>
          <w:szCs w:val="28"/>
          <w:lang w:val="en-ID"/>
        </w:rPr>
        <w:t xml:space="preserve"> Megah </w:t>
      </w:r>
      <w:proofErr w:type="spellStart"/>
      <w:r w:rsidRPr="009179DD">
        <w:rPr>
          <w:rFonts w:ascii="Times New Roman" w:eastAsia="Times New Roman" w:hAnsi="Times New Roman"/>
          <w:b/>
          <w:sz w:val="28"/>
          <w:szCs w:val="28"/>
          <w:lang w:val="en-ID"/>
        </w:rPr>
        <w:t>Tbk</w:t>
      </w:r>
      <w:proofErr w:type="spellEnd"/>
      <w:r>
        <w:rPr>
          <w:rFonts w:ascii="Times New Roman" w:eastAsia="Times New Roman" w:hAnsi="Times New Roman"/>
          <w:b/>
          <w:sz w:val="28"/>
          <w:szCs w:val="28"/>
          <w:lang w:val="en-ID"/>
        </w:rPr>
        <w:t xml:space="preserve"> </w:t>
      </w:r>
      <w:proofErr w:type="spellStart"/>
      <w:r w:rsidRPr="009179DD">
        <w:rPr>
          <w:rFonts w:ascii="Times New Roman" w:eastAsia="Times New Roman" w:hAnsi="Times New Roman"/>
          <w:b/>
          <w:sz w:val="28"/>
          <w:szCs w:val="28"/>
          <w:lang w:val="en-ID"/>
        </w:rPr>
        <w:t>Periode</w:t>
      </w:r>
      <w:proofErr w:type="spellEnd"/>
      <w:r w:rsidRPr="009179DD">
        <w:rPr>
          <w:rFonts w:ascii="Times New Roman" w:eastAsia="Times New Roman" w:hAnsi="Times New Roman"/>
          <w:b/>
          <w:sz w:val="28"/>
          <w:szCs w:val="28"/>
          <w:lang w:val="en-ID"/>
        </w:rPr>
        <w:t xml:space="preserve"> 2014-2024</w:t>
      </w:r>
    </w:p>
    <w:bookmarkEnd w:id="0"/>
    <w:p w14:paraId="0BF1D57D" w14:textId="77777777" w:rsidR="00C41C82" w:rsidRPr="009179DD" w:rsidRDefault="00C41C82" w:rsidP="002F466B">
      <w:pPr>
        <w:pStyle w:val="NoSpacing"/>
        <w:jc w:val="center"/>
        <w:rPr>
          <w:rFonts w:ascii="Times New Roman" w:hAnsi="Times New Roman" w:cs="Times New Roman"/>
          <w:i/>
          <w:iCs/>
          <w:color w:val="FF0000"/>
          <w:sz w:val="20"/>
          <w:szCs w:val="20"/>
          <w:lang w:val="en-ID"/>
        </w:rPr>
      </w:pPr>
    </w:p>
    <w:p w14:paraId="62A1FFE6" w14:textId="2B03C018" w:rsidR="009E5DF4" w:rsidRDefault="009179DD">
      <w:pPr>
        <w:pStyle w:val="NoSpacing"/>
        <w:jc w:val="center"/>
        <w:rPr>
          <w:rFonts w:ascii="Times New Roman" w:eastAsia="Calibri" w:hAnsi="Times New Roman" w:cs="Times New Roman"/>
          <w:b/>
          <w:bCs/>
          <w:i/>
          <w:iCs/>
          <w:sz w:val="28"/>
          <w:szCs w:val="28"/>
        </w:rPr>
      </w:pPr>
      <w:r w:rsidRPr="009179DD">
        <w:rPr>
          <w:rFonts w:ascii="Times New Roman" w:eastAsia="Calibri" w:hAnsi="Times New Roman" w:cs="Times New Roman"/>
          <w:b/>
          <w:bCs/>
          <w:i/>
          <w:iCs/>
          <w:sz w:val="28"/>
          <w:szCs w:val="28"/>
        </w:rPr>
        <w:t xml:space="preserve">The Effect of Dividend Payout Ratio and Earnings Per Share on the Share Price of PT Indo </w:t>
      </w:r>
      <w:proofErr w:type="spellStart"/>
      <w:r w:rsidRPr="009179DD">
        <w:rPr>
          <w:rFonts w:ascii="Times New Roman" w:eastAsia="Calibri" w:hAnsi="Times New Roman" w:cs="Times New Roman"/>
          <w:b/>
          <w:bCs/>
          <w:i/>
          <w:iCs/>
          <w:sz w:val="28"/>
          <w:szCs w:val="28"/>
        </w:rPr>
        <w:t>Tambangraya</w:t>
      </w:r>
      <w:proofErr w:type="spellEnd"/>
      <w:r w:rsidRPr="009179DD">
        <w:rPr>
          <w:rFonts w:ascii="Times New Roman" w:eastAsia="Calibri" w:hAnsi="Times New Roman" w:cs="Times New Roman"/>
          <w:b/>
          <w:bCs/>
          <w:i/>
          <w:iCs/>
          <w:sz w:val="28"/>
          <w:szCs w:val="28"/>
        </w:rPr>
        <w:t xml:space="preserve"> Megah </w:t>
      </w:r>
      <w:proofErr w:type="spellStart"/>
      <w:r w:rsidRPr="009179DD">
        <w:rPr>
          <w:rFonts w:ascii="Times New Roman" w:eastAsia="Calibri" w:hAnsi="Times New Roman" w:cs="Times New Roman"/>
          <w:b/>
          <w:bCs/>
          <w:i/>
          <w:iCs/>
          <w:sz w:val="28"/>
          <w:szCs w:val="28"/>
        </w:rPr>
        <w:t>Tbk</w:t>
      </w:r>
      <w:proofErr w:type="spellEnd"/>
      <w:r w:rsidRPr="009179DD">
        <w:rPr>
          <w:rFonts w:ascii="Times New Roman" w:eastAsia="Calibri" w:hAnsi="Times New Roman" w:cs="Times New Roman"/>
          <w:b/>
          <w:bCs/>
          <w:i/>
          <w:iCs/>
          <w:sz w:val="28"/>
          <w:szCs w:val="28"/>
        </w:rPr>
        <w:t xml:space="preserve"> for the 2014-2024 Period</w:t>
      </w:r>
    </w:p>
    <w:p w14:paraId="27B1780D" w14:textId="77777777" w:rsidR="009179DD" w:rsidRPr="006F2B1E" w:rsidRDefault="009179DD">
      <w:pPr>
        <w:pStyle w:val="NoSpacing"/>
        <w:jc w:val="center"/>
        <w:rPr>
          <w:rFonts w:ascii="Times New Roman" w:hAnsi="Times New Roman" w:cs="Times New Roman"/>
          <w:sz w:val="20"/>
          <w:szCs w:val="20"/>
          <w:lang w:val="en-ID"/>
        </w:rPr>
      </w:pPr>
    </w:p>
    <w:p w14:paraId="6E4479BA" w14:textId="52D5F9BB" w:rsidR="00D24441" w:rsidRPr="001E5A8D" w:rsidRDefault="009179DD" w:rsidP="009179DD">
      <w:pPr>
        <w:pStyle w:val="NoSpacing"/>
        <w:jc w:val="center"/>
        <w:rPr>
          <w:rFonts w:ascii="Times New Roman" w:hAnsi="Times New Roman" w:cs="Times New Roman"/>
          <w:b/>
          <w:sz w:val="24"/>
          <w:szCs w:val="24"/>
          <w:lang w:val="sv-SE"/>
        </w:rPr>
      </w:pPr>
      <w:r w:rsidRPr="001E5A8D">
        <w:rPr>
          <w:rFonts w:ascii="Times New Roman" w:hAnsi="Times New Roman" w:cs="Times New Roman"/>
          <w:b/>
          <w:sz w:val="24"/>
          <w:szCs w:val="24"/>
          <w:lang w:val="sv-SE"/>
        </w:rPr>
        <w:t>Nabill Muranda</w:t>
      </w:r>
      <w:r w:rsidR="00742F29" w:rsidRPr="001E5A8D">
        <w:rPr>
          <w:rFonts w:ascii="Times New Roman" w:hAnsi="Times New Roman" w:cs="Times New Roman"/>
          <w:b/>
          <w:sz w:val="24"/>
          <w:szCs w:val="24"/>
          <w:vertAlign w:val="superscript"/>
          <w:lang w:val="sv-SE"/>
        </w:rPr>
        <w:t>1</w:t>
      </w:r>
      <w:r w:rsidR="009E5DF4" w:rsidRPr="001E5A8D">
        <w:rPr>
          <w:rFonts w:ascii="Times New Roman" w:hAnsi="Times New Roman" w:cs="Times New Roman"/>
          <w:b/>
          <w:sz w:val="24"/>
          <w:szCs w:val="24"/>
          <w:lang w:val="sv-SE"/>
        </w:rPr>
        <w:t xml:space="preserve">, </w:t>
      </w:r>
      <w:r w:rsidRPr="001E5A8D">
        <w:rPr>
          <w:rFonts w:ascii="Times New Roman" w:hAnsi="Times New Roman" w:cs="Times New Roman"/>
          <w:b/>
          <w:sz w:val="24"/>
          <w:szCs w:val="24"/>
          <w:lang w:val="sv-SE"/>
        </w:rPr>
        <w:t>Koes Indrakoesoema</w:t>
      </w:r>
      <w:r w:rsidR="00193D54" w:rsidRPr="001E5A8D">
        <w:rPr>
          <w:rFonts w:ascii="Times New Roman" w:hAnsi="Times New Roman" w:cs="Times New Roman"/>
          <w:b/>
          <w:sz w:val="24"/>
          <w:szCs w:val="24"/>
          <w:vertAlign w:val="superscript"/>
          <w:lang w:val="sv-SE"/>
        </w:rPr>
        <w:t>2</w:t>
      </w:r>
      <w:r w:rsidR="00193D54" w:rsidRPr="001E5A8D">
        <w:rPr>
          <w:rFonts w:ascii="Times New Roman" w:hAnsi="Times New Roman" w:cs="Times New Roman"/>
          <w:b/>
          <w:sz w:val="24"/>
          <w:szCs w:val="24"/>
          <w:lang w:val="sv-SE"/>
        </w:rPr>
        <w:t xml:space="preserve"> </w:t>
      </w:r>
    </w:p>
    <w:p w14:paraId="715FDB41" w14:textId="7BCA2E7E" w:rsidR="00400EE4" w:rsidRPr="001E5A8D" w:rsidRDefault="00000000">
      <w:pPr>
        <w:pStyle w:val="NoSpacing"/>
        <w:jc w:val="center"/>
        <w:rPr>
          <w:rFonts w:ascii="Times New Roman" w:hAnsi="Times New Roman" w:cs="Times New Roman"/>
          <w:lang w:val="sv-SE"/>
        </w:rPr>
      </w:pPr>
      <w:r w:rsidRPr="001E5A8D">
        <w:rPr>
          <w:rFonts w:ascii="Times New Roman" w:hAnsi="Times New Roman" w:cs="Times New Roman"/>
          <w:vertAlign w:val="superscript"/>
          <w:lang w:val="sv-SE"/>
        </w:rPr>
        <w:t>1</w:t>
      </w:r>
      <w:r w:rsidR="00400EE4" w:rsidRPr="001E5A8D">
        <w:rPr>
          <w:rFonts w:ascii="Times New Roman" w:hAnsi="Times New Roman" w:cs="Times New Roman"/>
          <w:vertAlign w:val="superscript"/>
          <w:lang w:val="sv-SE"/>
        </w:rPr>
        <w:t>,2</w:t>
      </w:r>
      <w:r w:rsidR="009E5DF4" w:rsidRPr="001E5A8D">
        <w:rPr>
          <w:rFonts w:ascii="Times New Roman" w:hAnsi="Times New Roman" w:cs="Times New Roman"/>
          <w:lang w:val="sv-SE"/>
        </w:rPr>
        <w:t xml:space="preserve">Universitas </w:t>
      </w:r>
      <w:r w:rsidR="00D24441" w:rsidRPr="001E5A8D">
        <w:rPr>
          <w:rFonts w:ascii="Times New Roman" w:hAnsi="Times New Roman" w:cs="Times New Roman"/>
          <w:lang w:val="sv-SE"/>
        </w:rPr>
        <w:t>Pamulang</w:t>
      </w:r>
      <w:r w:rsidR="009179DD" w:rsidRPr="001E5A8D">
        <w:rPr>
          <w:rFonts w:ascii="Times New Roman" w:hAnsi="Times New Roman" w:cs="Times New Roman"/>
          <w:lang w:val="sv-SE"/>
        </w:rPr>
        <w:t>,</w:t>
      </w:r>
      <w:r w:rsidR="00D24441" w:rsidRPr="001E5A8D">
        <w:rPr>
          <w:rFonts w:ascii="Times New Roman" w:hAnsi="Times New Roman" w:cs="Times New Roman"/>
          <w:lang w:val="sv-SE"/>
        </w:rPr>
        <w:t xml:space="preserve"> Tangerang Selatan</w:t>
      </w:r>
    </w:p>
    <w:p w14:paraId="1486535F" w14:textId="61460C27" w:rsidR="003A394E" w:rsidRPr="00876751" w:rsidRDefault="00000000">
      <w:pPr>
        <w:pStyle w:val="NoSpacing"/>
        <w:jc w:val="center"/>
        <w:rPr>
          <w:rFonts w:asciiTheme="majorBidi" w:hAnsiTheme="majorBidi" w:cstheme="majorBidi"/>
          <w:i/>
          <w:iCs/>
          <w:color w:val="000000" w:themeColor="text1"/>
          <w:lang w:val="en-ID"/>
        </w:rPr>
      </w:pPr>
      <w:proofErr w:type="gramStart"/>
      <w:r w:rsidRPr="00876751">
        <w:rPr>
          <w:rFonts w:asciiTheme="majorBidi" w:hAnsiTheme="majorBidi" w:cstheme="majorBidi"/>
          <w:i/>
          <w:iCs/>
          <w:color w:val="000000" w:themeColor="text1"/>
          <w:lang w:val="en-ID"/>
        </w:rPr>
        <w:t>Email :</w:t>
      </w:r>
      <w:proofErr w:type="gramEnd"/>
      <w:r w:rsidRPr="00876751">
        <w:rPr>
          <w:rFonts w:asciiTheme="majorBidi" w:hAnsiTheme="majorBidi" w:cstheme="majorBidi"/>
          <w:i/>
          <w:iCs/>
          <w:color w:val="000000" w:themeColor="text1"/>
          <w:lang w:val="en-ID"/>
        </w:rPr>
        <w:t xml:space="preserve"> </w:t>
      </w:r>
      <w:r w:rsidR="00DF5BA3" w:rsidRPr="00876751">
        <w:rPr>
          <w:rFonts w:asciiTheme="majorBidi" w:hAnsiTheme="majorBidi" w:cstheme="majorBidi"/>
          <w:i/>
          <w:iCs/>
          <w:color w:val="000000" w:themeColor="text1"/>
          <w:lang w:val="en-ID"/>
        </w:rPr>
        <w:t xml:space="preserve"> </w:t>
      </w:r>
      <w:hyperlink r:id="rId8" w:history="1">
        <w:r w:rsidR="00876751" w:rsidRPr="00876751">
          <w:rPr>
            <w:rStyle w:val="Hyperlink"/>
            <w:rFonts w:asciiTheme="majorBidi" w:hAnsiTheme="majorBidi" w:cstheme="majorBidi"/>
            <w:i/>
            <w:iCs/>
            <w:color w:val="000000" w:themeColor="text1"/>
            <w:u w:val="none"/>
            <w:lang w:val="en-ID"/>
          </w:rPr>
          <w:t xml:space="preserve"> nabilmuranda18@gmail.com</w:t>
        </w:r>
        <w:r w:rsidR="00876751" w:rsidRPr="00876751">
          <w:rPr>
            <w:rStyle w:val="Hyperlink"/>
            <w:rFonts w:asciiTheme="majorBidi" w:hAnsiTheme="majorBidi" w:cstheme="majorBidi"/>
            <w:i/>
            <w:iCs/>
            <w:color w:val="000000" w:themeColor="text1"/>
            <w:u w:val="none"/>
            <w:vertAlign w:val="superscript"/>
            <w:lang w:val="en-ID"/>
          </w:rPr>
          <w:t>1</w:t>
        </w:r>
        <w:r w:rsidR="00876751" w:rsidRPr="00876751">
          <w:rPr>
            <w:rStyle w:val="Hyperlink"/>
            <w:rFonts w:asciiTheme="majorBidi" w:hAnsiTheme="majorBidi" w:cstheme="majorBidi"/>
            <w:b/>
            <w:i/>
            <w:iCs/>
            <w:color w:val="000000" w:themeColor="text1"/>
            <w:u w:val="none"/>
            <w:vertAlign w:val="superscript"/>
            <w:lang w:val="en-ID"/>
          </w:rPr>
          <w:t>*</w:t>
        </w:r>
      </w:hyperlink>
      <w:r w:rsidR="00DF5BA3" w:rsidRPr="00876751">
        <w:rPr>
          <w:rFonts w:asciiTheme="majorBidi" w:hAnsiTheme="majorBidi" w:cstheme="majorBidi"/>
          <w:b/>
          <w:i/>
          <w:iCs/>
          <w:color w:val="000000" w:themeColor="text1"/>
          <w:lang w:val="en-ID"/>
        </w:rPr>
        <w:t>,</w:t>
      </w:r>
      <w:r w:rsidR="00034489" w:rsidRPr="00876751">
        <w:rPr>
          <w:rFonts w:asciiTheme="majorBidi" w:hAnsiTheme="majorBidi" w:cstheme="majorBidi"/>
          <w:b/>
          <w:i/>
          <w:iCs/>
          <w:color w:val="000000" w:themeColor="text1"/>
          <w:lang w:val="en-ID"/>
        </w:rPr>
        <w:t xml:space="preserve"> </w:t>
      </w:r>
      <w:hyperlink r:id="rId9" w:history="1">
        <w:r w:rsidR="00876751" w:rsidRPr="00876751">
          <w:rPr>
            <w:rStyle w:val="Hyperlink"/>
            <w:rFonts w:asciiTheme="majorBidi" w:hAnsiTheme="majorBidi" w:cstheme="majorBidi"/>
            <w:i/>
            <w:iCs/>
            <w:color w:val="000000" w:themeColor="text1"/>
            <w:u w:val="none"/>
          </w:rPr>
          <w:t>dosen00028@unpam.ac.id</w:t>
        </w:r>
        <w:r w:rsidR="00876751" w:rsidRPr="00876751">
          <w:rPr>
            <w:rStyle w:val="Hyperlink"/>
            <w:rFonts w:asciiTheme="majorBidi" w:hAnsiTheme="majorBidi" w:cstheme="majorBidi"/>
            <w:i/>
            <w:iCs/>
            <w:color w:val="000000" w:themeColor="text1"/>
            <w:u w:val="none"/>
            <w:vertAlign w:val="superscript"/>
          </w:rPr>
          <w:t>2</w:t>
        </w:r>
      </w:hyperlink>
    </w:p>
    <w:p w14:paraId="53C5A27A" w14:textId="6DB03A6C" w:rsidR="003A394E" w:rsidRPr="00426165" w:rsidRDefault="00000000">
      <w:pPr>
        <w:pStyle w:val="NoSpacing"/>
        <w:jc w:val="center"/>
        <w:rPr>
          <w:rFonts w:ascii="Times New Roman" w:hAnsi="Times New Roman" w:cs="Times New Roman"/>
          <w:sz w:val="20"/>
          <w:szCs w:val="20"/>
          <w:lang w:val="en-ID"/>
        </w:rPr>
      </w:pPr>
      <w:r>
        <w:rPr>
          <w:rFonts w:ascii="Times New Roman" w:hAnsi="Times New Roman" w:cs="Times New Roman"/>
          <w:noProof/>
          <w:szCs w:val="20"/>
        </w:rPr>
        <w:pict w14:anchorId="60982809">
          <v:shapetype id="_x0000_t32" coordsize="21600,21600" o:spt="32" o:oned="t" path="m,l21600,21600e" filled="f">
            <v:path arrowok="t" fillok="f" o:connecttype="none"/>
            <o:lock v:ext="edit" shapetype="t"/>
          </v:shapetype>
          <v:shape id="_x0000_s2052" type="#_x0000_t32" style="position:absolute;left:0;text-align:left;margin-left:0;margin-top:0;width:50pt;height:50pt;z-index:251657728;visibility:hidden" filled="t">
            <o:lock v:ext="edit" selection="t"/>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7125"/>
      </w:tblGrid>
      <w:tr w:rsidR="003A394E" w:rsidRPr="006F2B1E" w14:paraId="5ECE6A4D" w14:textId="77777777" w:rsidTr="00876751">
        <w:trPr>
          <w:trHeight w:val="5883"/>
        </w:trPr>
        <w:tc>
          <w:tcPr>
            <w:tcW w:w="2376" w:type="dxa"/>
          </w:tcPr>
          <w:p w14:paraId="39F12D4F" w14:textId="77777777" w:rsidR="00876751" w:rsidRPr="00AA3ED1" w:rsidRDefault="00876751" w:rsidP="00876751">
            <w:pPr>
              <w:rPr>
                <w:rFonts w:asciiTheme="majorBidi" w:hAnsiTheme="majorBidi" w:cstheme="majorBidi"/>
                <w:color w:val="00B050"/>
                <w:sz w:val="18"/>
                <w:szCs w:val="18"/>
              </w:rPr>
            </w:pPr>
            <w:r w:rsidRPr="00AA3ED1">
              <w:rPr>
                <w:rFonts w:asciiTheme="majorBidi" w:hAnsiTheme="majorBidi" w:cstheme="majorBidi"/>
                <w:color w:val="00B050"/>
                <w:sz w:val="18"/>
                <w:szCs w:val="18"/>
              </w:rPr>
              <w:t>Article Info</w:t>
            </w:r>
          </w:p>
          <w:p w14:paraId="7463FDC6" w14:textId="77777777" w:rsidR="00876751" w:rsidRPr="00AA3ED1" w:rsidRDefault="00876751" w:rsidP="00876751">
            <w:pPr>
              <w:rPr>
                <w:rFonts w:asciiTheme="majorBidi" w:hAnsiTheme="majorBidi" w:cstheme="majorBidi"/>
                <w:color w:val="00B050"/>
                <w:sz w:val="18"/>
                <w:szCs w:val="18"/>
              </w:rPr>
            </w:pPr>
          </w:p>
          <w:p w14:paraId="3B0B791C" w14:textId="77777777" w:rsidR="00876751" w:rsidRPr="00AA3ED1" w:rsidRDefault="00876751" w:rsidP="00876751">
            <w:pPr>
              <w:suppressAutoHyphens/>
              <w:ind w:leftChars="-1" w:hangingChars="1" w:hanging="2"/>
              <w:textAlignment w:val="top"/>
              <w:outlineLvl w:val="0"/>
              <w:rPr>
                <w:rFonts w:asciiTheme="majorBidi" w:hAnsiTheme="majorBidi" w:cstheme="majorBidi"/>
                <w:noProof/>
                <w:color w:val="00B050"/>
                <w:position w:val="-1"/>
                <w:sz w:val="18"/>
                <w:szCs w:val="18"/>
              </w:rPr>
            </w:pPr>
            <w:r w:rsidRPr="00AA3ED1">
              <w:rPr>
                <w:rFonts w:asciiTheme="majorBidi" w:hAnsiTheme="majorBidi" w:cstheme="majorBidi"/>
                <w:noProof/>
                <w:color w:val="00B050"/>
                <w:position w:val="-1"/>
                <w:sz w:val="18"/>
                <w:szCs w:val="18"/>
              </w:rPr>
              <w:t>Article history :</w:t>
            </w:r>
          </w:p>
          <w:p w14:paraId="4231FB77" w14:textId="77777777" w:rsidR="00876751" w:rsidRPr="00AA3ED1" w:rsidRDefault="00876751" w:rsidP="00876751">
            <w:pPr>
              <w:suppressAutoHyphens/>
              <w:ind w:leftChars="-1" w:hangingChars="1" w:hanging="2"/>
              <w:textAlignment w:val="top"/>
              <w:outlineLvl w:val="0"/>
              <w:rPr>
                <w:rFonts w:asciiTheme="majorBidi" w:hAnsiTheme="majorBidi" w:cstheme="majorBidi"/>
                <w:noProof/>
                <w:color w:val="00B050"/>
                <w:position w:val="-1"/>
                <w:sz w:val="18"/>
                <w:szCs w:val="18"/>
              </w:rPr>
            </w:pPr>
            <w:r w:rsidRPr="00AA3ED1">
              <w:rPr>
                <w:rFonts w:asciiTheme="majorBidi" w:hAnsiTheme="majorBidi" w:cstheme="majorBidi"/>
                <w:noProof/>
                <w:color w:val="00B050"/>
                <w:position w:val="-1"/>
                <w:sz w:val="18"/>
                <w:szCs w:val="18"/>
              </w:rPr>
              <w:t xml:space="preserve">Received  : </w:t>
            </w:r>
            <w:r>
              <w:rPr>
                <w:rFonts w:asciiTheme="majorBidi" w:hAnsiTheme="majorBidi" w:cstheme="majorBidi"/>
                <w:noProof/>
                <w:color w:val="00B050"/>
                <w:position w:val="-1"/>
                <w:sz w:val="18"/>
                <w:szCs w:val="18"/>
              </w:rPr>
              <w:t>10</w:t>
            </w:r>
            <w:r w:rsidRPr="00AA3ED1">
              <w:rPr>
                <w:rFonts w:asciiTheme="majorBidi" w:hAnsiTheme="majorBidi" w:cstheme="majorBidi"/>
                <w:noProof/>
                <w:color w:val="00B050"/>
                <w:position w:val="-1"/>
                <w:sz w:val="18"/>
                <w:szCs w:val="18"/>
              </w:rPr>
              <w:t>-02-2026</w:t>
            </w:r>
          </w:p>
          <w:p w14:paraId="1288EB56" w14:textId="77777777" w:rsidR="00876751" w:rsidRPr="00AA3ED1" w:rsidRDefault="00876751" w:rsidP="00876751">
            <w:pPr>
              <w:suppressAutoHyphens/>
              <w:ind w:leftChars="-1" w:hangingChars="1" w:hanging="2"/>
              <w:textAlignment w:val="top"/>
              <w:outlineLvl w:val="0"/>
              <w:rPr>
                <w:rFonts w:asciiTheme="majorBidi" w:hAnsiTheme="majorBidi" w:cstheme="majorBidi"/>
                <w:noProof/>
                <w:color w:val="00B050"/>
                <w:position w:val="-1"/>
                <w:sz w:val="18"/>
                <w:szCs w:val="18"/>
              </w:rPr>
            </w:pPr>
            <w:r w:rsidRPr="00AA3ED1">
              <w:rPr>
                <w:rFonts w:asciiTheme="majorBidi" w:hAnsiTheme="majorBidi" w:cstheme="majorBidi"/>
                <w:noProof/>
                <w:color w:val="00B050"/>
                <w:position w:val="-1"/>
                <w:sz w:val="18"/>
                <w:szCs w:val="18"/>
              </w:rPr>
              <w:t xml:space="preserve">Revised    : </w:t>
            </w:r>
            <w:r>
              <w:rPr>
                <w:rFonts w:asciiTheme="majorBidi" w:hAnsiTheme="majorBidi" w:cstheme="majorBidi"/>
                <w:noProof/>
                <w:color w:val="00B050"/>
                <w:position w:val="-1"/>
                <w:sz w:val="18"/>
                <w:szCs w:val="18"/>
              </w:rPr>
              <w:t>12</w:t>
            </w:r>
            <w:r w:rsidRPr="00AA3ED1">
              <w:rPr>
                <w:rFonts w:asciiTheme="majorBidi" w:hAnsiTheme="majorBidi" w:cstheme="majorBidi"/>
                <w:noProof/>
                <w:color w:val="00B050"/>
                <w:position w:val="-1"/>
                <w:sz w:val="18"/>
                <w:szCs w:val="18"/>
              </w:rPr>
              <w:t>-02-2026</w:t>
            </w:r>
          </w:p>
          <w:p w14:paraId="29B8F352" w14:textId="77777777" w:rsidR="00876751" w:rsidRPr="00AA3ED1" w:rsidRDefault="00876751" w:rsidP="00876751">
            <w:pPr>
              <w:suppressAutoHyphens/>
              <w:ind w:leftChars="-1" w:hangingChars="1" w:hanging="2"/>
              <w:textAlignment w:val="top"/>
              <w:outlineLvl w:val="0"/>
              <w:rPr>
                <w:rFonts w:asciiTheme="majorBidi" w:hAnsiTheme="majorBidi" w:cstheme="majorBidi"/>
                <w:noProof/>
                <w:color w:val="00B050"/>
                <w:position w:val="-1"/>
                <w:sz w:val="18"/>
                <w:szCs w:val="18"/>
              </w:rPr>
            </w:pPr>
            <w:r w:rsidRPr="00AA3ED1">
              <w:rPr>
                <w:rFonts w:asciiTheme="majorBidi" w:hAnsiTheme="majorBidi" w:cstheme="majorBidi"/>
                <w:noProof/>
                <w:color w:val="00B050"/>
                <w:position w:val="-1"/>
                <w:sz w:val="18"/>
                <w:szCs w:val="18"/>
              </w:rPr>
              <w:t>Accepted  : 1</w:t>
            </w:r>
            <w:r>
              <w:rPr>
                <w:rFonts w:asciiTheme="majorBidi" w:hAnsiTheme="majorBidi" w:cstheme="majorBidi"/>
                <w:noProof/>
                <w:color w:val="00B050"/>
                <w:position w:val="-1"/>
                <w:sz w:val="18"/>
                <w:szCs w:val="18"/>
              </w:rPr>
              <w:t>4</w:t>
            </w:r>
            <w:r w:rsidRPr="00AA3ED1">
              <w:rPr>
                <w:rFonts w:asciiTheme="majorBidi" w:hAnsiTheme="majorBidi" w:cstheme="majorBidi"/>
                <w:noProof/>
                <w:color w:val="00B050"/>
                <w:position w:val="-1"/>
                <w:sz w:val="18"/>
                <w:szCs w:val="18"/>
              </w:rPr>
              <w:t>-02-2026</w:t>
            </w:r>
          </w:p>
          <w:p w14:paraId="2B818E2F" w14:textId="375B69A8" w:rsidR="003A394E" w:rsidRPr="006F2B1E" w:rsidRDefault="00876751" w:rsidP="00876751">
            <w:pPr>
              <w:pStyle w:val="NoSpacing"/>
              <w:rPr>
                <w:rFonts w:ascii="Times New Roman" w:hAnsi="Times New Roman" w:cs="Times New Roman"/>
                <w:color w:val="388600"/>
                <w:sz w:val="18"/>
                <w:szCs w:val="18"/>
              </w:rPr>
            </w:pPr>
            <w:r w:rsidRPr="00AA3ED1">
              <w:rPr>
                <w:rFonts w:asciiTheme="majorBidi" w:hAnsiTheme="majorBidi" w:cstheme="majorBidi"/>
                <w:noProof/>
                <w:color w:val="00B050"/>
                <w:position w:val="-1"/>
                <w:sz w:val="18"/>
                <w:szCs w:val="18"/>
              </w:rPr>
              <w:t>Pulished   : 1</w:t>
            </w:r>
            <w:r>
              <w:rPr>
                <w:rFonts w:asciiTheme="majorBidi" w:hAnsiTheme="majorBidi" w:cstheme="majorBidi"/>
                <w:noProof/>
                <w:color w:val="00B050"/>
                <w:position w:val="-1"/>
                <w:sz w:val="18"/>
                <w:szCs w:val="18"/>
              </w:rPr>
              <w:t>6</w:t>
            </w:r>
            <w:r w:rsidRPr="00AA3ED1">
              <w:rPr>
                <w:rFonts w:asciiTheme="majorBidi" w:hAnsiTheme="majorBidi" w:cstheme="majorBidi"/>
                <w:noProof/>
                <w:color w:val="00B050"/>
                <w:position w:val="-1"/>
                <w:sz w:val="18"/>
                <w:szCs w:val="18"/>
              </w:rPr>
              <w:t>-02-2026</w:t>
            </w:r>
          </w:p>
        </w:tc>
        <w:tc>
          <w:tcPr>
            <w:tcW w:w="7245" w:type="dxa"/>
          </w:tcPr>
          <w:p w14:paraId="243858BF" w14:textId="77777777" w:rsidR="003A394E" w:rsidRPr="00876751" w:rsidRDefault="00000000">
            <w:pPr>
              <w:pStyle w:val="NoSpacing"/>
              <w:jc w:val="center"/>
              <w:rPr>
                <w:rFonts w:ascii="Times New Roman" w:hAnsi="Times New Roman" w:cs="Times New Roman"/>
                <w:b/>
                <w:i/>
                <w:iCs/>
              </w:rPr>
            </w:pPr>
            <w:r w:rsidRPr="00876751">
              <w:rPr>
                <w:rFonts w:ascii="Times New Roman" w:hAnsi="Times New Roman" w:cs="Times New Roman"/>
                <w:b/>
                <w:i/>
                <w:iCs/>
              </w:rPr>
              <w:t>Abstract</w:t>
            </w:r>
          </w:p>
          <w:p w14:paraId="20B16FA8" w14:textId="77777777" w:rsidR="003A394E" w:rsidRPr="00876751" w:rsidRDefault="003A394E">
            <w:pPr>
              <w:pStyle w:val="NoSpacing"/>
              <w:jc w:val="center"/>
              <w:rPr>
                <w:rFonts w:ascii="Times New Roman" w:hAnsi="Times New Roman" w:cs="Times New Roman"/>
                <w:bCs/>
                <w:i/>
                <w:iCs/>
              </w:rPr>
            </w:pPr>
          </w:p>
          <w:p w14:paraId="52153275" w14:textId="63C634B6" w:rsidR="003A394E" w:rsidRPr="00876751" w:rsidRDefault="00D34B9C" w:rsidP="008B6122">
            <w:pPr>
              <w:pStyle w:val="1A"/>
              <w:spacing w:line="240" w:lineRule="auto"/>
              <w:jc w:val="both"/>
              <w:rPr>
                <w:b w:val="0"/>
                <w:i/>
                <w:iCs/>
                <w:caps w:val="0"/>
                <w:sz w:val="22"/>
                <w:szCs w:val="22"/>
              </w:rPr>
            </w:pPr>
            <w:r w:rsidRPr="00876751">
              <w:rPr>
                <w:b w:val="0"/>
                <w:i/>
                <w:iCs/>
                <w:caps w:val="0"/>
                <w:sz w:val="22"/>
                <w:szCs w:val="22"/>
              </w:rPr>
              <w:t xml:space="preserve">The purpose of this study is to determine the effect of Dividend Payout Ratio and Earning Per Share on stock prices at PT Indo </w:t>
            </w:r>
            <w:proofErr w:type="spellStart"/>
            <w:r w:rsidRPr="00876751">
              <w:rPr>
                <w:b w:val="0"/>
                <w:i/>
                <w:iCs/>
                <w:caps w:val="0"/>
                <w:sz w:val="22"/>
                <w:szCs w:val="22"/>
              </w:rPr>
              <w:t>Tambangraya</w:t>
            </w:r>
            <w:proofErr w:type="spellEnd"/>
            <w:r w:rsidRPr="00876751">
              <w:rPr>
                <w:b w:val="0"/>
                <w:i/>
                <w:iCs/>
                <w:caps w:val="0"/>
                <w:sz w:val="22"/>
                <w:szCs w:val="22"/>
              </w:rPr>
              <w:t xml:space="preserve"> Megah </w:t>
            </w:r>
            <w:proofErr w:type="spellStart"/>
            <w:r w:rsidRPr="00876751">
              <w:rPr>
                <w:b w:val="0"/>
                <w:i/>
                <w:iCs/>
                <w:caps w:val="0"/>
                <w:sz w:val="22"/>
                <w:szCs w:val="22"/>
              </w:rPr>
              <w:t>Tbk</w:t>
            </w:r>
            <w:proofErr w:type="spellEnd"/>
            <w:r w:rsidRPr="00876751">
              <w:rPr>
                <w:b w:val="0"/>
                <w:i/>
                <w:iCs/>
                <w:caps w:val="0"/>
                <w:sz w:val="22"/>
                <w:szCs w:val="22"/>
              </w:rPr>
              <w:t xml:space="preserve"> during the period 2014–2024. The research method used is associative quantitative research. The population of this study consists of the financial statements of PT Indo </w:t>
            </w:r>
            <w:proofErr w:type="spellStart"/>
            <w:r w:rsidRPr="00876751">
              <w:rPr>
                <w:b w:val="0"/>
                <w:i/>
                <w:iCs/>
                <w:caps w:val="0"/>
                <w:sz w:val="22"/>
                <w:szCs w:val="22"/>
              </w:rPr>
              <w:t>Tambangraya</w:t>
            </w:r>
            <w:proofErr w:type="spellEnd"/>
            <w:r w:rsidRPr="00876751">
              <w:rPr>
                <w:b w:val="0"/>
                <w:i/>
                <w:iCs/>
                <w:caps w:val="0"/>
                <w:sz w:val="22"/>
                <w:szCs w:val="22"/>
              </w:rPr>
              <w:t xml:space="preserve"> Megah </w:t>
            </w:r>
            <w:proofErr w:type="spellStart"/>
            <w:r w:rsidRPr="00876751">
              <w:rPr>
                <w:b w:val="0"/>
                <w:i/>
                <w:iCs/>
                <w:caps w:val="0"/>
                <w:sz w:val="22"/>
                <w:szCs w:val="22"/>
              </w:rPr>
              <w:t>Tbk</w:t>
            </w:r>
            <w:proofErr w:type="spellEnd"/>
            <w:r w:rsidRPr="00876751">
              <w:rPr>
                <w:b w:val="0"/>
                <w:i/>
                <w:iCs/>
                <w:caps w:val="0"/>
                <w:sz w:val="22"/>
                <w:szCs w:val="22"/>
              </w:rPr>
              <w:t>. The sample includes income statements, stock prices, and the number of outstanding shares for the period 2014–2024.Data analysis techniques employed in this study include classical assumption tests, multiple linear regression analysis, coefficient of determination analysis, and hypothesis testing. The results show that partially, Dividend Payout Ratio does not have a significant effect on stock prices, as indicated by a t-value of −1.542 &lt; t-table of 2.262 and a significance value of 0.162 &gt; 0.05. Partially, Earning Per Share has a significant effect on stock prices, with a t-value of 6.463 &gt; t-table of 2.262 and a significance value of 0.000 &lt; 0.05. Simultaneously, Dividend Payout Ratio and Earning Per Share have a significant effect on stock prices, as evidenced by an F-value of 26.480 &gt; F-table of 4.46 and a significance value of 0.000 &lt; 0.05.Based on the R-square value of 0.836 or 83.6%, it indicates that Dividend Payout Ratio and Earning Per Share contribute 83.6% to stock price variations, while the remaining 16.4% is influenced by other variables not examined in this study</w:t>
            </w:r>
          </w:p>
          <w:p w14:paraId="123D95B6" w14:textId="77777777" w:rsidR="003A394E" w:rsidRPr="00876751" w:rsidRDefault="003A394E">
            <w:pPr>
              <w:ind w:firstLine="720"/>
              <w:jc w:val="both"/>
              <w:rPr>
                <w:rFonts w:ascii="Times New Roman" w:hAnsi="Times New Roman"/>
                <w:bCs/>
                <w:i/>
                <w:iCs/>
              </w:rPr>
            </w:pPr>
          </w:p>
          <w:p w14:paraId="5FA52D79" w14:textId="3561A247" w:rsidR="00D34B9C" w:rsidRPr="00876751" w:rsidRDefault="00000000" w:rsidP="00876751">
            <w:pPr>
              <w:pStyle w:val="E-JOURNALAbstrakTitle"/>
              <w:rPr>
                <w:b/>
                <w:i/>
                <w:sz w:val="22"/>
                <w:szCs w:val="22"/>
              </w:rPr>
            </w:pPr>
            <w:r w:rsidRPr="00876751">
              <w:rPr>
                <w:b/>
                <w:bCs w:val="0"/>
                <w:i/>
                <w:iCs/>
                <w:sz w:val="22"/>
                <w:szCs w:val="22"/>
              </w:rPr>
              <w:t xml:space="preserve">Keywords: </w:t>
            </w:r>
            <w:r w:rsidR="00D34B9C" w:rsidRPr="00876751">
              <w:rPr>
                <w:b/>
                <w:i/>
                <w:sz w:val="22"/>
                <w:szCs w:val="22"/>
              </w:rPr>
              <w:t>Dividend Payout Ratio, Earning Per Share, Stock Price</w:t>
            </w:r>
          </w:p>
        </w:tc>
      </w:tr>
    </w:tbl>
    <w:p w14:paraId="4BCB5008" w14:textId="77777777" w:rsidR="00876751" w:rsidRPr="00876751" w:rsidRDefault="00876751">
      <w:pPr>
        <w:pStyle w:val="NoSpacing"/>
        <w:jc w:val="center"/>
        <w:rPr>
          <w:rFonts w:ascii="Times New Roman" w:hAnsi="Times New Roman" w:cs="Times New Roman"/>
          <w:b/>
        </w:rPr>
      </w:pPr>
    </w:p>
    <w:p w14:paraId="08E74347" w14:textId="7D9B59A7" w:rsidR="003A394E" w:rsidRPr="00876751" w:rsidRDefault="00000000">
      <w:pPr>
        <w:pStyle w:val="NoSpacing"/>
        <w:jc w:val="center"/>
        <w:rPr>
          <w:rFonts w:ascii="Times New Roman" w:hAnsi="Times New Roman" w:cs="Times New Roman"/>
          <w:b/>
        </w:rPr>
      </w:pPr>
      <w:proofErr w:type="spellStart"/>
      <w:r w:rsidRPr="00876751">
        <w:rPr>
          <w:rFonts w:ascii="Times New Roman" w:hAnsi="Times New Roman" w:cs="Times New Roman"/>
          <w:b/>
        </w:rPr>
        <w:t>Abstrak</w:t>
      </w:r>
      <w:proofErr w:type="spellEnd"/>
    </w:p>
    <w:p w14:paraId="2B0CB012" w14:textId="77777777" w:rsidR="003A394E" w:rsidRPr="00876751" w:rsidRDefault="003A394E">
      <w:pPr>
        <w:pStyle w:val="NoSpacing"/>
        <w:jc w:val="center"/>
        <w:rPr>
          <w:rFonts w:ascii="Times New Roman" w:hAnsi="Times New Roman" w:cs="Times New Roman"/>
          <w:b/>
        </w:rPr>
      </w:pPr>
    </w:p>
    <w:p w14:paraId="20CB5BA3" w14:textId="72DB9DBA" w:rsidR="003A394E" w:rsidRPr="00876751" w:rsidRDefault="00D34B9C" w:rsidP="00D75FBA">
      <w:pPr>
        <w:spacing w:after="0" w:line="240" w:lineRule="auto"/>
        <w:jc w:val="both"/>
        <w:rPr>
          <w:rFonts w:ascii="Times New Roman" w:hAnsi="Times New Roman"/>
          <w:lang w:val="sv-SE"/>
        </w:rPr>
      </w:pPr>
      <w:r w:rsidRPr="00876751">
        <w:rPr>
          <w:rFonts w:ascii="Times New Roman" w:hAnsi="Times New Roman"/>
        </w:rPr>
        <w:t xml:space="preserve">Tujuan </w:t>
      </w:r>
      <w:proofErr w:type="spellStart"/>
      <w:r w:rsidRPr="00876751">
        <w:rPr>
          <w:rFonts w:ascii="Times New Roman" w:hAnsi="Times New Roman"/>
        </w:rPr>
        <w:t>Penelitian</w:t>
      </w:r>
      <w:proofErr w:type="spellEnd"/>
      <w:r w:rsidRPr="00876751">
        <w:rPr>
          <w:rFonts w:ascii="Times New Roman" w:hAnsi="Times New Roman"/>
        </w:rPr>
        <w:t xml:space="preserve"> </w:t>
      </w:r>
      <w:proofErr w:type="spellStart"/>
      <w:r w:rsidRPr="00876751">
        <w:rPr>
          <w:rFonts w:ascii="Times New Roman" w:hAnsi="Times New Roman"/>
        </w:rPr>
        <w:t>ini</w:t>
      </w:r>
      <w:proofErr w:type="spellEnd"/>
      <w:r w:rsidRPr="00876751">
        <w:rPr>
          <w:rFonts w:ascii="Times New Roman" w:hAnsi="Times New Roman"/>
        </w:rPr>
        <w:t xml:space="preserve"> </w:t>
      </w:r>
      <w:proofErr w:type="spellStart"/>
      <w:r w:rsidRPr="00876751">
        <w:rPr>
          <w:rFonts w:ascii="Times New Roman" w:hAnsi="Times New Roman"/>
        </w:rPr>
        <w:t>adalah</w:t>
      </w:r>
      <w:proofErr w:type="spellEnd"/>
      <w:r w:rsidRPr="00876751">
        <w:rPr>
          <w:rFonts w:ascii="Times New Roman" w:hAnsi="Times New Roman"/>
        </w:rPr>
        <w:t xml:space="preserve"> </w:t>
      </w:r>
      <w:proofErr w:type="spellStart"/>
      <w:r w:rsidRPr="00876751">
        <w:rPr>
          <w:rFonts w:ascii="Times New Roman" w:hAnsi="Times New Roman"/>
        </w:rPr>
        <w:t>untuk</w:t>
      </w:r>
      <w:proofErr w:type="spellEnd"/>
      <w:r w:rsidRPr="00876751">
        <w:rPr>
          <w:rFonts w:ascii="Times New Roman" w:hAnsi="Times New Roman"/>
        </w:rPr>
        <w:t xml:space="preserve"> </w:t>
      </w:r>
      <w:proofErr w:type="spellStart"/>
      <w:r w:rsidRPr="00876751">
        <w:rPr>
          <w:rFonts w:ascii="Times New Roman" w:hAnsi="Times New Roman"/>
        </w:rPr>
        <w:t>mengetahui</w:t>
      </w:r>
      <w:proofErr w:type="spellEnd"/>
      <w:r w:rsidRPr="00876751">
        <w:rPr>
          <w:rFonts w:ascii="Times New Roman" w:hAnsi="Times New Roman"/>
        </w:rPr>
        <w:t xml:space="preserve"> </w:t>
      </w:r>
      <w:proofErr w:type="spellStart"/>
      <w:r w:rsidRPr="00876751">
        <w:rPr>
          <w:rFonts w:ascii="Times New Roman" w:hAnsi="Times New Roman"/>
        </w:rPr>
        <w:t>pengaruh</w:t>
      </w:r>
      <w:proofErr w:type="spellEnd"/>
      <w:r w:rsidRPr="00876751">
        <w:rPr>
          <w:rFonts w:ascii="Times New Roman" w:hAnsi="Times New Roman"/>
        </w:rPr>
        <w:t xml:space="preserve"> </w:t>
      </w:r>
      <w:proofErr w:type="spellStart"/>
      <w:r w:rsidRPr="00876751">
        <w:rPr>
          <w:rFonts w:ascii="Times New Roman" w:hAnsi="Times New Roman"/>
          <w:i/>
          <w:iCs/>
        </w:rPr>
        <w:t>Devidend</w:t>
      </w:r>
      <w:proofErr w:type="spellEnd"/>
      <w:r w:rsidRPr="00876751">
        <w:rPr>
          <w:rFonts w:ascii="Times New Roman" w:hAnsi="Times New Roman"/>
          <w:i/>
          <w:iCs/>
        </w:rPr>
        <w:t xml:space="preserve"> Payout Ratio</w:t>
      </w:r>
      <w:r w:rsidRPr="00876751">
        <w:rPr>
          <w:rFonts w:ascii="Times New Roman" w:hAnsi="Times New Roman"/>
        </w:rPr>
        <w:t xml:space="preserve"> dan Earning Per Share </w:t>
      </w:r>
      <w:proofErr w:type="spellStart"/>
      <w:r w:rsidRPr="00876751">
        <w:rPr>
          <w:rFonts w:ascii="Times New Roman" w:hAnsi="Times New Roman"/>
        </w:rPr>
        <w:t>Terhadap</w:t>
      </w:r>
      <w:proofErr w:type="spellEnd"/>
      <w:r w:rsidRPr="00876751">
        <w:rPr>
          <w:rFonts w:ascii="Times New Roman" w:hAnsi="Times New Roman"/>
        </w:rPr>
        <w:t xml:space="preserve"> Harga Saham pada PT Indo </w:t>
      </w:r>
      <w:proofErr w:type="spellStart"/>
      <w:r w:rsidRPr="00876751">
        <w:rPr>
          <w:rFonts w:ascii="Times New Roman" w:hAnsi="Times New Roman"/>
        </w:rPr>
        <w:t>Tambangraya</w:t>
      </w:r>
      <w:proofErr w:type="spellEnd"/>
      <w:r w:rsidRPr="00876751">
        <w:rPr>
          <w:rFonts w:ascii="Times New Roman" w:hAnsi="Times New Roman"/>
        </w:rPr>
        <w:t xml:space="preserve"> Megah </w:t>
      </w:r>
      <w:proofErr w:type="spellStart"/>
      <w:r w:rsidRPr="00876751">
        <w:rPr>
          <w:rFonts w:ascii="Times New Roman" w:hAnsi="Times New Roman"/>
        </w:rPr>
        <w:t>Tbk</w:t>
      </w:r>
      <w:proofErr w:type="spellEnd"/>
      <w:r w:rsidRPr="00876751">
        <w:rPr>
          <w:rFonts w:ascii="Times New Roman" w:hAnsi="Times New Roman"/>
        </w:rPr>
        <w:t xml:space="preserve"> </w:t>
      </w:r>
      <w:proofErr w:type="spellStart"/>
      <w:r w:rsidRPr="00876751">
        <w:rPr>
          <w:rFonts w:ascii="Times New Roman" w:hAnsi="Times New Roman"/>
        </w:rPr>
        <w:t>Periode</w:t>
      </w:r>
      <w:proofErr w:type="spellEnd"/>
      <w:r w:rsidRPr="00876751">
        <w:rPr>
          <w:rFonts w:ascii="Times New Roman" w:hAnsi="Times New Roman"/>
        </w:rPr>
        <w:t xml:space="preserve"> 2014-2024. Metode </w:t>
      </w:r>
      <w:proofErr w:type="spellStart"/>
      <w:r w:rsidRPr="00876751">
        <w:rPr>
          <w:rFonts w:ascii="Times New Roman" w:hAnsi="Times New Roman"/>
        </w:rPr>
        <w:t>penelitian</w:t>
      </w:r>
      <w:proofErr w:type="spellEnd"/>
      <w:r w:rsidRPr="00876751">
        <w:rPr>
          <w:rFonts w:ascii="Times New Roman" w:hAnsi="Times New Roman"/>
        </w:rPr>
        <w:t xml:space="preserve"> yang </w:t>
      </w:r>
      <w:proofErr w:type="spellStart"/>
      <w:r w:rsidRPr="00876751">
        <w:rPr>
          <w:rFonts w:ascii="Times New Roman" w:hAnsi="Times New Roman"/>
        </w:rPr>
        <w:t>digunakan</w:t>
      </w:r>
      <w:proofErr w:type="spellEnd"/>
      <w:r w:rsidRPr="00876751">
        <w:rPr>
          <w:rFonts w:ascii="Times New Roman" w:hAnsi="Times New Roman"/>
        </w:rPr>
        <w:t xml:space="preserve"> </w:t>
      </w:r>
      <w:proofErr w:type="spellStart"/>
      <w:r w:rsidRPr="00876751">
        <w:rPr>
          <w:rFonts w:ascii="Times New Roman" w:hAnsi="Times New Roman"/>
        </w:rPr>
        <w:t>adalah</w:t>
      </w:r>
      <w:proofErr w:type="spellEnd"/>
      <w:r w:rsidRPr="00876751">
        <w:rPr>
          <w:rFonts w:ascii="Times New Roman" w:hAnsi="Times New Roman"/>
        </w:rPr>
        <w:t xml:space="preserve"> </w:t>
      </w:r>
      <w:proofErr w:type="spellStart"/>
      <w:r w:rsidRPr="00876751">
        <w:rPr>
          <w:rFonts w:ascii="Times New Roman" w:hAnsi="Times New Roman"/>
        </w:rPr>
        <w:t>kuantitatif</w:t>
      </w:r>
      <w:proofErr w:type="spellEnd"/>
      <w:r w:rsidRPr="00876751">
        <w:rPr>
          <w:rFonts w:ascii="Times New Roman" w:hAnsi="Times New Roman"/>
        </w:rPr>
        <w:t xml:space="preserve"> </w:t>
      </w:r>
      <w:proofErr w:type="spellStart"/>
      <w:r w:rsidRPr="00876751">
        <w:rPr>
          <w:rFonts w:ascii="Times New Roman" w:hAnsi="Times New Roman"/>
        </w:rPr>
        <w:t>asosiatif</w:t>
      </w:r>
      <w:proofErr w:type="spellEnd"/>
      <w:r w:rsidRPr="00876751">
        <w:rPr>
          <w:rFonts w:ascii="Times New Roman" w:hAnsi="Times New Roman"/>
        </w:rPr>
        <w:t xml:space="preserve">. </w:t>
      </w:r>
      <w:proofErr w:type="spellStart"/>
      <w:r w:rsidRPr="00876751">
        <w:rPr>
          <w:rFonts w:ascii="Times New Roman" w:hAnsi="Times New Roman"/>
        </w:rPr>
        <w:t>Populasi</w:t>
      </w:r>
      <w:proofErr w:type="spellEnd"/>
      <w:r w:rsidRPr="00876751">
        <w:rPr>
          <w:rFonts w:ascii="Times New Roman" w:hAnsi="Times New Roman"/>
        </w:rPr>
        <w:t xml:space="preserve"> yang </w:t>
      </w:r>
      <w:proofErr w:type="spellStart"/>
      <w:r w:rsidRPr="00876751">
        <w:rPr>
          <w:rFonts w:ascii="Times New Roman" w:hAnsi="Times New Roman"/>
        </w:rPr>
        <w:t>digunakan</w:t>
      </w:r>
      <w:proofErr w:type="spellEnd"/>
      <w:r w:rsidRPr="00876751">
        <w:rPr>
          <w:rFonts w:ascii="Times New Roman" w:hAnsi="Times New Roman"/>
        </w:rPr>
        <w:t xml:space="preserve"> </w:t>
      </w:r>
      <w:proofErr w:type="spellStart"/>
      <w:r w:rsidRPr="00876751">
        <w:rPr>
          <w:rFonts w:ascii="Times New Roman" w:hAnsi="Times New Roman"/>
        </w:rPr>
        <w:t>berupa</w:t>
      </w:r>
      <w:proofErr w:type="spellEnd"/>
      <w:r w:rsidRPr="00876751">
        <w:rPr>
          <w:rFonts w:ascii="Times New Roman" w:hAnsi="Times New Roman"/>
        </w:rPr>
        <w:t xml:space="preserve"> </w:t>
      </w:r>
      <w:proofErr w:type="spellStart"/>
      <w:r w:rsidRPr="00876751">
        <w:rPr>
          <w:rFonts w:ascii="Times New Roman" w:hAnsi="Times New Roman"/>
        </w:rPr>
        <w:t>laporan</w:t>
      </w:r>
      <w:proofErr w:type="spellEnd"/>
      <w:r w:rsidRPr="00876751">
        <w:rPr>
          <w:rFonts w:ascii="Times New Roman" w:hAnsi="Times New Roman"/>
        </w:rPr>
        <w:t xml:space="preserve"> </w:t>
      </w:r>
      <w:proofErr w:type="spellStart"/>
      <w:r w:rsidRPr="00876751">
        <w:rPr>
          <w:rFonts w:ascii="Times New Roman" w:hAnsi="Times New Roman"/>
        </w:rPr>
        <w:t>keuangan</w:t>
      </w:r>
      <w:proofErr w:type="spellEnd"/>
      <w:r w:rsidRPr="00876751">
        <w:rPr>
          <w:rFonts w:ascii="Times New Roman" w:hAnsi="Times New Roman"/>
        </w:rPr>
        <w:t xml:space="preserve"> PT Indo </w:t>
      </w:r>
      <w:proofErr w:type="spellStart"/>
      <w:r w:rsidRPr="00876751">
        <w:rPr>
          <w:rFonts w:ascii="Times New Roman" w:hAnsi="Times New Roman"/>
        </w:rPr>
        <w:t>Tambangraya</w:t>
      </w:r>
      <w:proofErr w:type="spellEnd"/>
      <w:r w:rsidRPr="00876751">
        <w:rPr>
          <w:rFonts w:ascii="Times New Roman" w:hAnsi="Times New Roman"/>
        </w:rPr>
        <w:t xml:space="preserve"> Megah </w:t>
      </w:r>
      <w:proofErr w:type="spellStart"/>
      <w:r w:rsidRPr="00876751">
        <w:rPr>
          <w:rFonts w:ascii="Times New Roman" w:hAnsi="Times New Roman"/>
        </w:rPr>
        <w:t>Tbk</w:t>
      </w:r>
      <w:proofErr w:type="spellEnd"/>
      <w:r w:rsidRPr="00876751">
        <w:rPr>
          <w:rFonts w:ascii="Times New Roman" w:hAnsi="Times New Roman"/>
        </w:rPr>
        <w:t xml:space="preserve">. </w:t>
      </w:r>
      <w:r w:rsidRPr="00876751">
        <w:rPr>
          <w:rFonts w:ascii="Times New Roman" w:hAnsi="Times New Roman"/>
          <w:lang w:val="sv-SE"/>
        </w:rPr>
        <w:t xml:space="preserve">Sampel yang digunakan yaitu laporan keuangan laba rugi, harga saham dan jumlah saham beredar periode 2014-2024. Analisis data menggunakan uji asumsi klasik, analisis regresi linear berganda, analisis koefisien determinasi dan uji hipotesis. Hasil penelitian ini adalah secara parsial Dividend Payout Ratio tidak berpengaruh signifikan terhadap harga saham, dimana t-hitung -1,542 &lt; t tabel 2,262. Dan nilai signifikan 0,162 &gt; 0,05. Secara parsial </w:t>
      </w:r>
      <w:r w:rsidRPr="00876751">
        <w:rPr>
          <w:rFonts w:ascii="Times New Roman" w:hAnsi="Times New Roman"/>
          <w:i/>
          <w:iCs/>
          <w:lang w:val="sv-SE"/>
        </w:rPr>
        <w:t xml:space="preserve">Earning Per Share </w:t>
      </w:r>
      <w:r w:rsidRPr="00876751">
        <w:rPr>
          <w:rFonts w:ascii="Times New Roman" w:hAnsi="Times New Roman"/>
          <w:lang w:val="sv-SE"/>
        </w:rPr>
        <w:t xml:space="preserve">berpengaruh signifikan terhadap harga saham, dimana diperoleh nilai t-hitung 6,463 &gt; t tabel 2,262 Dan nilai signifikan 0,000 &lt; 0,05. Sedangkan </w:t>
      </w:r>
      <w:r w:rsidRPr="00876751">
        <w:rPr>
          <w:rFonts w:ascii="Times New Roman" w:hAnsi="Times New Roman"/>
          <w:i/>
          <w:iCs/>
          <w:lang w:val="sv-SE"/>
        </w:rPr>
        <w:t>Dividend Payout Ratio</w:t>
      </w:r>
      <w:r w:rsidRPr="00876751">
        <w:rPr>
          <w:rFonts w:ascii="Times New Roman" w:hAnsi="Times New Roman"/>
          <w:lang w:val="sv-SE"/>
        </w:rPr>
        <w:t xml:space="preserve"> dan </w:t>
      </w:r>
      <w:r w:rsidRPr="00876751">
        <w:rPr>
          <w:rFonts w:ascii="Times New Roman" w:hAnsi="Times New Roman"/>
          <w:i/>
          <w:iCs/>
          <w:lang w:val="sv-SE"/>
        </w:rPr>
        <w:t>Earning Per Share</w:t>
      </w:r>
      <w:r w:rsidRPr="00876751">
        <w:rPr>
          <w:rFonts w:ascii="Times New Roman" w:hAnsi="Times New Roman"/>
          <w:lang w:val="sv-SE"/>
        </w:rPr>
        <w:t xml:space="preserve"> secara simultan berpengaruh signifikan terhadap harga saham, dimana nilai f-hitung 26,480 &gt; f-tabel 4,46. Dan nilai signifikan 0,000 &lt; 0,05. Berdasarkan nilai R Square 0,836 atau 83,6% yang artinya yaitu variabel DPR dan EPS memiliki kontribusi pengaruh sebesar 83,6% terhadap harga saham, sedangkan sisanya 16,4% dipengaruhi oleh variabel lain yang tidak diteliti dalam penelitian ini</w:t>
      </w:r>
    </w:p>
    <w:p w14:paraId="34873F6D" w14:textId="77777777" w:rsidR="003A394E" w:rsidRPr="00876751" w:rsidRDefault="003A394E">
      <w:pPr>
        <w:spacing w:after="0" w:line="240" w:lineRule="auto"/>
        <w:jc w:val="both"/>
        <w:rPr>
          <w:rFonts w:ascii="Times New Roman" w:hAnsi="Times New Roman"/>
          <w:lang w:val="id"/>
        </w:rPr>
      </w:pPr>
    </w:p>
    <w:p w14:paraId="2B736A49" w14:textId="6E3EE7DF" w:rsidR="00C3456A" w:rsidRPr="00876751" w:rsidRDefault="00000000" w:rsidP="00412164">
      <w:pPr>
        <w:spacing w:after="0" w:line="240" w:lineRule="auto"/>
        <w:jc w:val="both"/>
        <w:rPr>
          <w:rFonts w:ascii="Times New Roman" w:hAnsi="Times New Roman"/>
          <w:lang w:val="en-ID"/>
        </w:rPr>
      </w:pPr>
      <w:r w:rsidRPr="00876751">
        <w:rPr>
          <w:rFonts w:ascii="Times New Roman" w:hAnsi="Times New Roman"/>
          <w:b/>
          <w:lang w:val="id"/>
        </w:rPr>
        <w:t xml:space="preserve">Kata Kunci: </w:t>
      </w:r>
      <w:r w:rsidR="00D34B9C" w:rsidRPr="00876751">
        <w:rPr>
          <w:rFonts w:ascii="Times New Roman" w:hAnsi="Times New Roman"/>
          <w:b/>
          <w:bCs/>
          <w:i/>
          <w:iCs/>
        </w:rPr>
        <w:t xml:space="preserve">Dividend Payout Ratio, Earning Per Share, </w:t>
      </w:r>
      <w:r w:rsidR="00D34B9C" w:rsidRPr="00876751">
        <w:rPr>
          <w:rFonts w:ascii="Times New Roman" w:hAnsi="Times New Roman"/>
          <w:b/>
          <w:bCs/>
        </w:rPr>
        <w:t>Harga Saham</w:t>
      </w:r>
      <w:r w:rsidR="000C70A0" w:rsidRPr="00876751">
        <w:rPr>
          <w:rFonts w:asciiTheme="majorBidi" w:hAnsiTheme="majorBidi" w:cstheme="majorBidi"/>
          <w:b/>
          <w:bCs/>
          <w:i/>
          <w:iCs/>
          <w:lang w:val="en-ID"/>
        </w:rPr>
        <w:t xml:space="preserve">  </w:t>
      </w:r>
    </w:p>
    <w:p w14:paraId="412EC71A" w14:textId="1463C37E" w:rsidR="007A339C" w:rsidRDefault="007A339C">
      <w:pPr>
        <w:rPr>
          <w:rFonts w:ascii="Times New Roman" w:hAnsi="Times New Roman"/>
          <w:b/>
          <w:sz w:val="24"/>
          <w:szCs w:val="24"/>
          <w:lang w:val="id"/>
        </w:rPr>
      </w:pPr>
    </w:p>
    <w:p w14:paraId="3D7320B1" w14:textId="488C15D7" w:rsidR="003A394E" w:rsidRPr="006F2B1E" w:rsidRDefault="00000000">
      <w:pPr>
        <w:spacing w:after="0"/>
        <w:rPr>
          <w:rFonts w:ascii="Times New Roman" w:hAnsi="Times New Roman"/>
          <w:b/>
          <w:sz w:val="24"/>
          <w:szCs w:val="24"/>
          <w:lang w:val="id"/>
        </w:rPr>
      </w:pPr>
      <w:r w:rsidRPr="006F2B1E">
        <w:rPr>
          <w:rFonts w:ascii="Times New Roman" w:hAnsi="Times New Roman"/>
          <w:b/>
          <w:sz w:val="24"/>
          <w:szCs w:val="24"/>
          <w:lang w:val="id"/>
        </w:rPr>
        <w:lastRenderedPageBreak/>
        <w:t>PENDAHULUAN</w:t>
      </w:r>
    </w:p>
    <w:p w14:paraId="43746C6E" w14:textId="77777777" w:rsidR="00692E03" w:rsidRDefault="00692E03" w:rsidP="00393925">
      <w:pPr>
        <w:spacing w:after="0" w:line="240" w:lineRule="auto"/>
        <w:ind w:firstLine="567"/>
        <w:jc w:val="both"/>
        <w:rPr>
          <w:rFonts w:ascii="Times New Roman" w:hAnsi="Times New Roman"/>
          <w:sz w:val="24"/>
          <w:szCs w:val="28"/>
        </w:rPr>
      </w:pPr>
      <w:r w:rsidRPr="00692E03">
        <w:rPr>
          <w:rFonts w:ascii="Times New Roman" w:hAnsi="Times New Roman"/>
          <w:sz w:val="24"/>
          <w:szCs w:val="28"/>
        </w:rPr>
        <w:t xml:space="preserve">Pasar modal </w:t>
      </w:r>
      <w:proofErr w:type="spellStart"/>
      <w:r w:rsidRPr="00692E03">
        <w:rPr>
          <w:rFonts w:ascii="Times New Roman" w:hAnsi="Times New Roman"/>
          <w:sz w:val="24"/>
          <w:szCs w:val="28"/>
        </w:rPr>
        <w:t>memiliki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strategis</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dalam</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mendukung</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pertumbuhan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ekonomi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nasional</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karena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menjadi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sarana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pertemuan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antara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pemilik</w:t>
      </w:r>
      <w:proofErr w:type="spellEnd"/>
      <w:r w:rsidRPr="00692E03">
        <w:rPr>
          <w:rFonts w:ascii="Times New Roman" w:hAnsi="Times New Roman"/>
          <w:sz w:val="24"/>
          <w:szCs w:val="28"/>
        </w:rPr>
        <w:t xml:space="preserve"> dana dan </w:t>
      </w:r>
      <w:proofErr w:type="spellStart"/>
      <w:r w:rsidRPr="00692E03">
        <w:rPr>
          <w:rFonts w:ascii="Times New Roman" w:hAnsi="Times New Roman"/>
          <w:sz w:val="24"/>
          <w:szCs w:val="28"/>
        </w:rPr>
        <w:t>pihak</w:t>
      </w:r>
      <w:proofErr w:type="spellEnd"/>
      <w:r w:rsidRPr="00692E03">
        <w:rPr>
          <w:rFonts w:ascii="Times New Roman" w:hAnsi="Times New Roman"/>
          <w:sz w:val="24"/>
          <w:szCs w:val="28"/>
        </w:rPr>
        <w:t xml:space="preserve"> yang </w:t>
      </w:r>
      <w:proofErr w:type="spellStart"/>
      <w:r w:rsidRPr="00692E03">
        <w:rPr>
          <w:rFonts w:ascii="Times New Roman" w:hAnsi="Times New Roman"/>
          <w:sz w:val="24"/>
          <w:szCs w:val="28"/>
        </w:rPr>
        <w:t>membutuhkan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pembiayaan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sekaligus</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memberikan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kesempatan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bagi</w:t>
      </w:r>
      <w:proofErr w:type="spellEnd"/>
      <w:r w:rsidRPr="00692E03">
        <w:rPr>
          <w:rFonts w:ascii="Times New Roman" w:hAnsi="Times New Roman"/>
          <w:sz w:val="24"/>
          <w:szCs w:val="28"/>
        </w:rPr>
        <w:t xml:space="preserve"> investor </w:t>
      </w:r>
      <w:proofErr w:type="spellStart"/>
      <w:r w:rsidRPr="00692E03">
        <w:rPr>
          <w:rFonts w:ascii="Times New Roman" w:hAnsi="Times New Roman"/>
          <w:sz w:val="24"/>
          <w:szCs w:val="28"/>
        </w:rPr>
        <w:t>untuk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memperoleh</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imbal</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hasil</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melalui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dividen</w:t>
      </w:r>
      <w:proofErr w:type="spellEnd"/>
      <w:r w:rsidRPr="00692E03">
        <w:rPr>
          <w:rFonts w:ascii="Times New Roman" w:hAnsi="Times New Roman"/>
          <w:sz w:val="24"/>
          <w:szCs w:val="28"/>
        </w:rPr>
        <w:t xml:space="preserve"> dan capital gain. </w:t>
      </w:r>
      <w:proofErr w:type="spellStart"/>
      <w:r w:rsidRPr="00692E03">
        <w:rPr>
          <w:rFonts w:ascii="Times New Roman" w:hAnsi="Times New Roman"/>
          <w:sz w:val="24"/>
          <w:szCs w:val="28"/>
        </w:rPr>
        <w:t>Pergerakan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harga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saham</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mencerminkan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respons</w:t>
      </w:r>
      <w:proofErr w:type="spellEnd"/>
      <w:r w:rsidRPr="00692E03">
        <w:rPr>
          <w:rFonts w:ascii="Times New Roman" w:hAnsi="Times New Roman"/>
          <w:sz w:val="24"/>
          <w:szCs w:val="28"/>
        </w:rPr>
        <w:t xml:space="preserve"> investor </w:t>
      </w:r>
      <w:proofErr w:type="spellStart"/>
      <w:r w:rsidRPr="00692E03">
        <w:rPr>
          <w:rFonts w:ascii="Times New Roman" w:hAnsi="Times New Roman"/>
          <w:sz w:val="24"/>
          <w:szCs w:val="28"/>
        </w:rPr>
        <w:t>terhadap</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informasi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kinerja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perusahaan</w:t>
      </w:r>
      <w:proofErr w:type="spellEnd"/>
      <w:r w:rsidRPr="00692E03">
        <w:rPr>
          <w:rFonts w:ascii="Times New Roman" w:hAnsi="Times New Roman"/>
          <w:sz w:val="24"/>
          <w:szCs w:val="28"/>
        </w:rPr>
        <w:t xml:space="preserve"> dan </w:t>
      </w:r>
      <w:proofErr w:type="spellStart"/>
      <w:r w:rsidRPr="00692E03">
        <w:rPr>
          <w:rFonts w:ascii="Times New Roman" w:hAnsi="Times New Roman"/>
          <w:sz w:val="24"/>
          <w:szCs w:val="28"/>
        </w:rPr>
        <w:t>kondisi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ekonomi</w:t>
      </w:r>
      <w:proofErr w:type="spellEnd"/>
      <w:r w:rsidRPr="00692E03">
        <w:rPr>
          <w:rFonts w:ascii="Times New Roman" w:hAnsi="Times New Roman"/>
          <w:sz w:val="24"/>
          <w:szCs w:val="28"/>
        </w:rPr>
        <w:t xml:space="preserve">, yang </w:t>
      </w:r>
      <w:proofErr w:type="spellStart"/>
      <w:r w:rsidRPr="00692E03">
        <w:rPr>
          <w:rFonts w:ascii="Times New Roman" w:hAnsi="Times New Roman"/>
          <w:sz w:val="24"/>
          <w:szCs w:val="28"/>
        </w:rPr>
        <w:t>dipengaruhi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faktor</w:t>
      </w:r>
      <w:proofErr w:type="spellEnd"/>
      <w:r w:rsidRPr="00692E03">
        <w:rPr>
          <w:rFonts w:ascii="Times New Roman" w:hAnsi="Times New Roman"/>
          <w:sz w:val="24"/>
          <w:szCs w:val="28"/>
        </w:rPr>
        <w:t xml:space="preserve"> internal </w:t>
      </w:r>
      <w:proofErr w:type="spellStart"/>
      <w:r w:rsidRPr="00692E03">
        <w:rPr>
          <w:rFonts w:ascii="Times New Roman" w:hAnsi="Times New Roman"/>
          <w:sz w:val="24"/>
          <w:szCs w:val="28"/>
        </w:rPr>
        <w:t>seperti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profitabilitas</w:t>
      </w:r>
      <w:proofErr w:type="spellEnd"/>
      <w:r w:rsidRPr="00692E03">
        <w:rPr>
          <w:rFonts w:ascii="Times New Roman" w:hAnsi="Times New Roman"/>
          <w:sz w:val="24"/>
          <w:szCs w:val="28"/>
        </w:rPr>
        <w:t xml:space="preserve"> dan </w:t>
      </w:r>
      <w:proofErr w:type="spellStart"/>
      <w:r w:rsidRPr="00692E03">
        <w:rPr>
          <w:rFonts w:ascii="Times New Roman" w:hAnsi="Times New Roman"/>
          <w:sz w:val="24"/>
          <w:szCs w:val="28"/>
        </w:rPr>
        <w:t>kebijakan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dividen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serta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faktor</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eksternal</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seperti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dinamika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makroekonomi</w:t>
      </w:r>
      <w:proofErr w:type="spellEnd"/>
      <w:r w:rsidRPr="00692E03">
        <w:rPr>
          <w:rFonts w:ascii="Times New Roman" w:hAnsi="Times New Roman"/>
          <w:sz w:val="24"/>
          <w:szCs w:val="28"/>
        </w:rPr>
        <w:t xml:space="preserve"> dan </w:t>
      </w:r>
      <w:proofErr w:type="spellStart"/>
      <w:r w:rsidRPr="00692E03">
        <w:rPr>
          <w:rFonts w:ascii="Times New Roman" w:hAnsi="Times New Roman"/>
          <w:sz w:val="24"/>
          <w:szCs w:val="28"/>
        </w:rPr>
        <w:t>gejolak</w:t>
      </w:r>
      <w:proofErr w:type="spellEnd"/>
      <w:r w:rsidRPr="00692E03">
        <w:rPr>
          <w:rFonts w:ascii="Times New Roman" w:hAnsi="Times New Roman"/>
          <w:sz w:val="24"/>
          <w:szCs w:val="28"/>
        </w:rPr>
        <w:t xml:space="preserve"> global. </w:t>
      </w:r>
    </w:p>
    <w:p w14:paraId="19E55A94" w14:textId="77777777" w:rsidR="00692E03" w:rsidRDefault="00692E03" w:rsidP="00393925">
      <w:pPr>
        <w:spacing w:after="0" w:line="240" w:lineRule="auto"/>
        <w:ind w:firstLine="567"/>
        <w:jc w:val="both"/>
        <w:rPr>
          <w:rFonts w:ascii="Times New Roman" w:hAnsi="Times New Roman"/>
          <w:sz w:val="24"/>
          <w:szCs w:val="28"/>
        </w:rPr>
      </w:pPr>
      <w:proofErr w:type="spellStart"/>
      <w:r w:rsidRPr="00692E03">
        <w:rPr>
          <w:rFonts w:ascii="Times New Roman" w:hAnsi="Times New Roman"/>
          <w:sz w:val="24"/>
          <w:szCs w:val="28"/>
        </w:rPr>
        <w:t>Rasio</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keuangan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seperti</w:t>
      </w:r>
      <w:proofErr w:type="spellEnd"/>
      <w:r w:rsidRPr="00692E03">
        <w:rPr>
          <w:rFonts w:ascii="Times New Roman" w:hAnsi="Times New Roman"/>
          <w:sz w:val="24"/>
          <w:szCs w:val="28"/>
        </w:rPr>
        <w:t xml:space="preserve"> </w:t>
      </w:r>
      <w:r w:rsidRPr="00692E03">
        <w:rPr>
          <w:rFonts w:ascii="Times New Roman" w:hAnsi="Times New Roman"/>
          <w:i/>
          <w:iCs/>
          <w:sz w:val="24"/>
          <w:szCs w:val="28"/>
        </w:rPr>
        <w:t>Dividend Payout Ratio</w:t>
      </w:r>
      <w:r w:rsidRPr="00692E03">
        <w:rPr>
          <w:rFonts w:ascii="Times New Roman" w:hAnsi="Times New Roman"/>
          <w:sz w:val="24"/>
          <w:szCs w:val="28"/>
        </w:rPr>
        <w:t xml:space="preserve"> (DPR) dan </w:t>
      </w:r>
      <w:r w:rsidRPr="00692E03">
        <w:rPr>
          <w:rFonts w:ascii="Times New Roman" w:hAnsi="Times New Roman"/>
          <w:i/>
          <w:iCs/>
          <w:sz w:val="24"/>
          <w:szCs w:val="28"/>
        </w:rPr>
        <w:t>Earning Per Share</w:t>
      </w:r>
      <w:r w:rsidRPr="00692E03">
        <w:rPr>
          <w:rFonts w:ascii="Times New Roman" w:hAnsi="Times New Roman"/>
          <w:sz w:val="24"/>
          <w:szCs w:val="28"/>
        </w:rPr>
        <w:t xml:space="preserve"> (EPS) </w:t>
      </w:r>
      <w:proofErr w:type="spellStart"/>
      <w:r w:rsidRPr="00692E03">
        <w:rPr>
          <w:rFonts w:ascii="Times New Roman" w:hAnsi="Times New Roman"/>
          <w:sz w:val="24"/>
          <w:szCs w:val="28"/>
        </w:rPr>
        <w:t>menjadi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indikator</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penting</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dalam</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menilai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kemampuan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perusahaan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menghasilkan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laba</w:t>
      </w:r>
      <w:proofErr w:type="spellEnd"/>
      <w:r w:rsidRPr="00692E03">
        <w:rPr>
          <w:rFonts w:ascii="Times New Roman" w:hAnsi="Times New Roman"/>
          <w:sz w:val="24"/>
          <w:szCs w:val="28"/>
        </w:rPr>
        <w:t xml:space="preserve"> dan </w:t>
      </w:r>
      <w:proofErr w:type="spellStart"/>
      <w:r w:rsidRPr="00692E03">
        <w:rPr>
          <w:rFonts w:ascii="Times New Roman" w:hAnsi="Times New Roman"/>
          <w:sz w:val="24"/>
          <w:szCs w:val="28"/>
        </w:rPr>
        <w:t>memberikan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pengembalian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kepada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pemegang</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saham</w:t>
      </w:r>
      <w:proofErr w:type="spellEnd"/>
      <w:r w:rsidRPr="00692E03">
        <w:rPr>
          <w:rFonts w:ascii="Times New Roman" w:hAnsi="Times New Roman"/>
          <w:sz w:val="24"/>
          <w:szCs w:val="28"/>
        </w:rPr>
        <w:t xml:space="preserve">. Dalam </w:t>
      </w:r>
      <w:proofErr w:type="spellStart"/>
      <w:r w:rsidRPr="00692E03">
        <w:rPr>
          <w:rFonts w:ascii="Times New Roman" w:hAnsi="Times New Roman"/>
          <w:sz w:val="24"/>
          <w:szCs w:val="28"/>
        </w:rPr>
        <w:t>konteks</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industri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batubara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perubahan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kondisi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energi</w:t>
      </w:r>
      <w:proofErr w:type="spellEnd"/>
      <w:r w:rsidRPr="00692E03">
        <w:rPr>
          <w:rFonts w:ascii="Times New Roman" w:hAnsi="Times New Roman"/>
          <w:sz w:val="24"/>
          <w:szCs w:val="28"/>
        </w:rPr>
        <w:t xml:space="preserve"> global</w:t>
      </w:r>
      <w:r>
        <w:rPr>
          <w:rFonts w:ascii="Times New Roman" w:hAnsi="Times New Roman"/>
          <w:sz w:val="24"/>
          <w:szCs w:val="28"/>
        </w:rPr>
        <w:t xml:space="preserve"> </w:t>
      </w:r>
      <w:proofErr w:type="spellStart"/>
      <w:r w:rsidRPr="00692E03">
        <w:rPr>
          <w:rFonts w:ascii="Times New Roman" w:hAnsi="Times New Roman"/>
          <w:sz w:val="24"/>
          <w:szCs w:val="28"/>
        </w:rPr>
        <w:t>termasuk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lonjakan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harga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komoditas</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akibat</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konflik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geopolitik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sejak</w:t>
      </w:r>
      <w:proofErr w:type="spellEnd"/>
      <w:r w:rsidRPr="00692E03">
        <w:rPr>
          <w:rFonts w:ascii="Times New Roman" w:hAnsi="Times New Roman"/>
          <w:sz w:val="24"/>
          <w:szCs w:val="28"/>
        </w:rPr>
        <w:t xml:space="preserve"> 2022</w:t>
      </w:r>
      <w:r>
        <w:rPr>
          <w:rFonts w:ascii="Times New Roman" w:hAnsi="Times New Roman"/>
          <w:sz w:val="24"/>
          <w:szCs w:val="28"/>
        </w:rPr>
        <w:t xml:space="preserve"> </w:t>
      </w:r>
      <w:proofErr w:type="spellStart"/>
      <w:r w:rsidRPr="00692E03">
        <w:rPr>
          <w:rFonts w:ascii="Times New Roman" w:hAnsi="Times New Roman"/>
          <w:sz w:val="24"/>
          <w:szCs w:val="28"/>
        </w:rPr>
        <w:t>turut</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memengaruhi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kinerja</w:t>
      </w:r>
      <w:proofErr w:type="spellEnd"/>
      <w:r w:rsidRPr="00692E03">
        <w:rPr>
          <w:rFonts w:ascii="Times New Roman" w:hAnsi="Times New Roman"/>
          <w:sz w:val="24"/>
          <w:szCs w:val="28"/>
        </w:rPr>
        <w:t xml:space="preserve"> dan </w:t>
      </w:r>
      <w:proofErr w:type="spellStart"/>
      <w:r w:rsidRPr="00692E03">
        <w:rPr>
          <w:rFonts w:ascii="Times New Roman" w:hAnsi="Times New Roman"/>
          <w:sz w:val="24"/>
          <w:szCs w:val="28"/>
        </w:rPr>
        <w:t>prospek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perusahaan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tambang</w:t>
      </w:r>
      <w:proofErr w:type="spellEnd"/>
      <w:r w:rsidRPr="00692E03">
        <w:rPr>
          <w:rFonts w:ascii="Times New Roman" w:hAnsi="Times New Roman"/>
          <w:sz w:val="24"/>
          <w:szCs w:val="28"/>
        </w:rPr>
        <w:t xml:space="preserve"> yang </w:t>
      </w:r>
      <w:proofErr w:type="spellStart"/>
      <w:r w:rsidRPr="00692E03">
        <w:rPr>
          <w:rFonts w:ascii="Times New Roman" w:hAnsi="Times New Roman"/>
          <w:sz w:val="24"/>
          <w:szCs w:val="28"/>
        </w:rPr>
        <w:t>berorientasi</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ekspor</w:t>
      </w:r>
      <w:proofErr w:type="spellEnd"/>
      <w:r w:rsidRPr="00692E03">
        <w:rPr>
          <w:rFonts w:ascii="Times New Roman" w:hAnsi="Times New Roman"/>
          <w:sz w:val="24"/>
          <w:szCs w:val="28"/>
        </w:rPr>
        <w:t>.</w:t>
      </w:r>
      <w:r>
        <w:rPr>
          <w:rFonts w:ascii="Times New Roman" w:hAnsi="Times New Roman"/>
          <w:sz w:val="24"/>
          <w:szCs w:val="28"/>
        </w:rPr>
        <w:t xml:space="preserve"> </w:t>
      </w:r>
      <w:r w:rsidRPr="00692E03">
        <w:rPr>
          <w:rFonts w:ascii="Times New Roman" w:hAnsi="Times New Roman"/>
          <w:sz w:val="24"/>
          <w:szCs w:val="28"/>
        </w:rPr>
        <w:t xml:space="preserve">Salah </w:t>
      </w:r>
      <w:proofErr w:type="spellStart"/>
      <w:r w:rsidRPr="00692E03">
        <w:rPr>
          <w:rFonts w:ascii="Times New Roman" w:hAnsi="Times New Roman"/>
          <w:sz w:val="24"/>
          <w:szCs w:val="28"/>
        </w:rPr>
        <w:t>satu</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perusahaan</w:t>
      </w:r>
      <w:proofErr w:type="spellEnd"/>
      <w:r w:rsidRPr="00692E03">
        <w:rPr>
          <w:rFonts w:ascii="Times New Roman" w:hAnsi="Times New Roman"/>
          <w:sz w:val="24"/>
          <w:szCs w:val="28"/>
        </w:rPr>
        <w:t xml:space="preserve"> yang </w:t>
      </w:r>
      <w:proofErr w:type="spellStart"/>
      <w:r w:rsidRPr="00692E03">
        <w:rPr>
          <w:rFonts w:ascii="Times New Roman" w:hAnsi="Times New Roman"/>
          <w:sz w:val="24"/>
          <w:szCs w:val="28"/>
        </w:rPr>
        <w:t>terdampak</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langsung</w:t>
      </w:r>
      <w:proofErr w:type="spellEnd"/>
      <w:r w:rsidRPr="00692E03">
        <w:rPr>
          <w:rFonts w:ascii="Times New Roman" w:hAnsi="Times New Roman"/>
          <w:sz w:val="24"/>
          <w:szCs w:val="28"/>
        </w:rPr>
        <w:t xml:space="preserve"> oleh </w:t>
      </w:r>
      <w:proofErr w:type="spellStart"/>
      <w:r w:rsidRPr="00692E03">
        <w:rPr>
          <w:rFonts w:ascii="Times New Roman" w:hAnsi="Times New Roman"/>
          <w:sz w:val="24"/>
          <w:szCs w:val="28"/>
        </w:rPr>
        <w:t>dinamika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tersebut</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adalah</w:t>
      </w:r>
      <w:proofErr w:type="spellEnd"/>
      <w:r w:rsidRPr="00692E03">
        <w:rPr>
          <w:rFonts w:ascii="Times New Roman" w:hAnsi="Times New Roman"/>
          <w:sz w:val="24"/>
          <w:szCs w:val="28"/>
        </w:rPr>
        <w:t xml:space="preserve"> PT Indo </w:t>
      </w:r>
      <w:proofErr w:type="spellStart"/>
      <w:r w:rsidRPr="00692E03">
        <w:rPr>
          <w:rFonts w:ascii="Times New Roman" w:hAnsi="Times New Roman"/>
          <w:sz w:val="24"/>
          <w:szCs w:val="28"/>
        </w:rPr>
        <w:t>Tambangraya</w:t>
      </w:r>
      <w:proofErr w:type="spellEnd"/>
      <w:r w:rsidRPr="00692E03">
        <w:rPr>
          <w:rFonts w:ascii="Times New Roman" w:hAnsi="Times New Roman"/>
          <w:sz w:val="24"/>
          <w:szCs w:val="28"/>
        </w:rPr>
        <w:t xml:space="preserve"> Megah </w:t>
      </w:r>
      <w:proofErr w:type="spellStart"/>
      <w:r w:rsidRPr="00692E03">
        <w:rPr>
          <w:rFonts w:ascii="Times New Roman" w:hAnsi="Times New Roman"/>
          <w:sz w:val="24"/>
          <w:szCs w:val="28"/>
        </w:rPr>
        <w:t>Tbk</w:t>
      </w:r>
      <w:proofErr w:type="spellEnd"/>
      <w:r w:rsidRPr="00692E03">
        <w:rPr>
          <w:rFonts w:ascii="Times New Roman" w:hAnsi="Times New Roman"/>
          <w:sz w:val="24"/>
          <w:szCs w:val="28"/>
        </w:rPr>
        <w:t xml:space="preserve">, yang </w:t>
      </w:r>
      <w:proofErr w:type="spellStart"/>
      <w:r w:rsidRPr="00692E03">
        <w:rPr>
          <w:rFonts w:ascii="Times New Roman" w:hAnsi="Times New Roman"/>
          <w:sz w:val="24"/>
          <w:szCs w:val="28"/>
        </w:rPr>
        <w:t>aktivitas</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penjualannya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terkait</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erat</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dengan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pergerakan</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harga</w:t>
      </w:r>
      <w:proofErr w:type="spellEnd"/>
      <w:r w:rsidRPr="00692E03">
        <w:rPr>
          <w:rFonts w:ascii="Times New Roman" w:hAnsi="Times New Roman"/>
          <w:sz w:val="24"/>
          <w:szCs w:val="28"/>
        </w:rPr>
        <w:t xml:space="preserve"> </w:t>
      </w:r>
      <w:proofErr w:type="spellStart"/>
      <w:r w:rsidRPr="00692E03">
        <w:rPr>
          <w:rFonts w:ascii="Times New Roman" w:hAnsi="Times New Roman"/>
          <w:sz w:val="24"/>
          <w:szCs w:val="28"/>
        </w:rPr>
        <w:t>batubara</w:t>
      </w:r>
      <w:proofErr w:type="spellEnd"/>
      <w:r w:rsidRPr="00692E03">
        <w:rPr>
          <w:rFonts w:ascii="Times New Roman" w:hAnsi="Times New Roman"/>
          <w:sz w:val="24"/>
          <w:szCs w:val="28"/>
        </w:rPr>
        <w:t xml:space="preserve"> di pasar </w:t>
      </w:r>
      <w:proofErr w:type="spellStart"/>
      <w:r w:rsidRPr="00692E03">
        <w:rPr>
          <w:rFonts w:ascii="Times New Roman" w:hAnsi="Times New Roman"/>
          <w:sz w:val="24"/>
          <w:szCs w:val="28"/>
        </w:rPr>
        <w:t>internasional</w:t>
      </w:r>
      <w:proofErr w:type="spellEnd"/>
      <w:r w:rsidRPr="00692E03">
        <w:rPr>
          <w:rFonts w:ascii="Times New Roman" w:hAnsi="Times New Roman"/>
          <w:sz w:val="24"/>
          <w:szCs w:val="28"/>
        </w:rPr>
        <w:t>.</w:t>
      </w:r>
    </w:p>
    <w:p w14:paraId="49FD3131" w14:textId="5167E5BD" w:rsidR="009D4EA3" w:rsidRPr="001E5A8D" w:rsidRDefault="001E5A8D" w:rsidP="00393925">
      <w:pPr>
        <w:spacing w:after="0" w:line="240" w:lineRule="auto"/>
        <w:ind w:firstLine="567"/>
        <w:jc w:val="both"/>
        <w:rPr>
          <w:rFonts w:ascii="Times New Roman" w:hAnsi="Times New Roman"/>
          <w:sz w:val="24"/>
          <w:szCs w:val="28"/>
          <w:lang w:val="id"/>
        </w:rPr>
      </w:pPr>
      <w:r w:rsidRPr="001E5A8D">
        <w:rPr>
          <w:rFonts w:ascii="Times New Roman" w:hAnsi="Times New Roman"/>
          <w:sz w:val="24"/>
          <w:szCs w:val="28"/>
          <w:lang w:val="id"/>
        </w:rPr>
        <w:t>Dalam beberapa tahun terakhir, ITMG juga mulai mengarahkan strategi usahanya pada diversifikasi energi yang lebih berkelanjutan sebagai bentuk respon terhadap tren transisi energi global. Melihat peran strategis dan kontribusinya terhadap perekonomian, ITMG menjadi objek penelitian yang relevan, khususnya dalam mengkaji keterkaitan antara kondisi pasar batubara global, kinerja keuangan perusahaan, dan pergerakan harga sahamnya</w:t>
      </w:r>
    </w:p>
    <w:p w14:paraId="50BB309A" w14:textId="1B53C7D4" w:rsidR="001E5A8D" w:rsidRPr="001E5A8D" w:rsidRDefault="001E5A8D" w:rsidP="00393925">
      <w:pPr>
        <w:spacing w:after="0" w:line="240" w:lineRule="auto"/>
        <w:ind w:firstLine="567"/>
        <w:jc w:val="both"/>
        <w:rPr>
          <w:rFonts w:ascii="Times New Roman" w:hAnsi="Times New Roman"/>
          <w:sz w:val="24"/>
          <w:szCs w:val="28"/>
          <w:lang w:val="sv-SE"/>
        </w:rPr>
      </w:pPr>
      <w:r w:rsidRPr="001E5A8D">
        <w:rPr>
          <w:rFonts w:ascii="Times New Roman" w:hAnsi="Times New Roman"/>
          <w:sz w:val="24"/>
          <w:szCs w:val="28"/>
          <w:lang w:val="sv-SE"/>
        </w:rPr>
        <w:t>Harga saham merupakan salah satu indikator yang mencerminkan penilaian pasar terhadap kinerja dan prospek perusahaan. Pergerakan harga saham dari waktu ke waktu menunjukkan bagaimana respons investor terhadap kondisi internal perusahaan maupun faktor eksternal. Oleh karena itu, data harga saham penutupan digunakan untuk melihat pola perubahan nilai saham selama periode penelitian. Tabel berikut menampilkan data harga saham penutupan perusahaan selama periode pengamatan</w:t>
      </w:r>
    </w:p>
    <w:p w14:paraId="54E2CA18" w14:textId="77777777" w:rsidR="001E5A8D" w:rsidRPr="00D671FE" w:rsidRDefault="001E5A8D" w:rsidP="001E5A8D">
      <w:pPr>
        <w:spacing w:after="0" w:line="240" w:lineRule="auto"/>
        <w:jc w:val="center"/>
        <w:rPr>
          <w:rFonts w:ascii="Times New Roman" w:hAnsi="Times New Roman"/>
          <w:b/>
          <w:bCs/>
          <w:szCs w:val="24"/>
          <w:lang w:val="en-ID"/>
        </w:rPr>
      </w:pPr>
      <w:bookmarkStart w:id="1" w:name="_Toc221626734"/>
      <w:r w:rsidRPr="00D671FE">
        <w:rPr>
          <w:rFonts w:ascii="Times New Roman" w:hAnsi="Times New Roman"/>
          <w:b/>
          <w:bCs/>
          <w:szCs w:val="24"/>
        </w:rPr>
        <w:t xml:space="preserve">Table 1. </w:t>
      </w:r>
      <w:r w:rsidRPr="00D671FE">
        <w:rPr>
          <w:rFonts w:ascii="Times New Roman" w:hAnsi="Times New Roman"/>
          <w:b/>
          <w:bCs/>
          <w:szCs w:val="24"/>
        </w:rPr>
        <w:fldChar w:fldCharType="begin"/>
      </w:r>
      <w:r w:rsidRPr="00D671FE">
        <w:rPr>
          <w:rFonts w:ascii="Times New Roman" w:hAnsi="Times New Roman"/>
          <w:b/>
          <w:bCs/>
          <w:szCs w:val="24"/>
        </w:rPr>
        <w:instrText xml:space="preserve"> SEQ Table_1. \* ARABIC </w:instrText>
      </w:r>
      <w:r w:rsidRPr="00D671FE">
        <w:rPr>
          <w:rFonts w:ascii="Times New Roman" w:hAnsi="Times New Roman"/>
          <w:b/>
          <w:bCs/>
          <w:szCs w:val="24"/>
        </w:rPr>
        <w:fldChar w:fldCharType="separate"/>
      </w:r>
      <w:r w:rsidRPr="00D671FE">
        <w:rPr>
          <w:rFonts w:ascii="Times New Roman" w:hAnsi="Times New Roman"/>
          <w:b/>
          <w:bCs/>
          <w:noProof/>
          <w:szCs w:val="24"/>
        </w:rPr>
        <w:t>1</w:t>
      </w:r>
      <w:r w:rsidRPr="00D671FE">
        <w:rPr>
          <w:rFonts w:ascii="Times New Roman" w:hAnsi="Times New Roman"/>
          <w:b/>
          <w:bCs/>
          <w:szCs w:val="24"/>
        </w:rPr>
        <w:fldChar w:fldCharType="end"/>
      </w:r>
      <w:r w:rsidRPr="00D671FE">
        <w:rPr>
          <w:rFonts w:ascii="Times New Roman" w:hAnsi="Times New Roman"/>
          <w:b/>
          <w:bCs/>
          <w:szCs w:val="24"/>
        </w:rPr>
        <w:t xml:space="preserve"> Harga Saham </w:t>
      </w:r>
      <w:proofErr w:type="spellStart"/>
      <w:r w:rsidRPr="00D671FE">
        <w:rPr>
          <w:rFonts w:ascii="Times New Roman" w:hAnsi="Times New Roman"/>
          <w:b/>
          <w:bCs/>
          <w:szCs w:val="24"/>
        </w:rPr>
        <w:t>Penutupan</w:t>
      </w:r>
      <w:proofErr w:type="spellEnd"/>
      <w:r w:rsidRPr="00D671FE">
        <w:rPr>
          <w:rFonts w:ascii="Times New Roman" w:hAnsi="Times New Roman"/>
          <w:b/>
          <w:bCs/>
          <w:szCs w:val="24"/>
        </w:rPr>
        <w:br/>
      </w:r>
      <w:r w:rsidRPr="00D671FE">
        <w:rPr>
          <w:rFonts w:ascii="Times New Roman" w:hAnsi="Times New Roman"/>
          <w:b/>
          <w:bCs/>
          <w:color w:val="000000" w:themeColor="text1"/>
          <w:szCs w:val="24"/>
        </w:rPr>
        <w:t xml:space="preserve">PT Indo </w:t>
      </w:r>
      <w:proofErr w:type="spellStart"/>
      <w:r w:rsidRPr="00D671FE">
        <w:rPr>
          <w:rFonts w:ascii="Times New Roman" w:hAnsi="Times New Roman"/>
          <w:b/>
          <w:bCs/>
          <w:color w:val="000000" w:themeColor="text1"/>
          <w:szCs w:val="24"/>
        </w:rPr>
        <w:t>Tambangraya</w:t>
      </w:r>
      <w:proofErr w:type="spellEnd"/>
      <w:r w:rsidRPr="00D671FE">
        <w:rPr>
          <w:rFonts w:ascii="Times New Roman" w:hAnsi="Times New Roman"/>
          <w:b/>
          <w:bCs/>
          <w:color w:val="000000" w:themeColor="text1"/>
          <w:szCs w:val="24"/>
        </w:rPr>
        <w:t xml:space="preserve"> Megah </w:t>
      </w:r>
      <w:proofErr w:type="spellStart"/>
      <w:r w:rsidRPr="00D671FE">
        <w:rPr>
          <w:rFonts w:ascii="Times New Roman" w:hAnsi="Times New Roman"/>
          <w:b/>
          <w:bCs/>
          <w:color w:val="000000" w:themeColor="text1"/>
          <w:szCs w:val="24"/>
        </w:rPr>
        <w:t>Tbk</w:t>
      </w:r>
      <w:proofErr w:type="spellEnd"/>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r>
      <w:proofErr w:type="spellStart"/>
      <w:r w:rsidRPr="00D671FE">
        <w:rPr>
          <w:rFonts w:ascii="Times New Roman" w:hAnsi="Times New Roman"/>
          <w:b/>
          <w:bCs/>
          <w:color w:val="000000" w:themeColor="text1"/>
          <w:szCs w:val="24"/>
        </w:rPr>
        <w:t>Periode</w:t>
      </w:r>
      <w:proofErr w:type="spellEnd"/>
      <w:r w:rsidRPr="00D671FE">
        <w:rPr>
          <w:rFonts w:ascii="Times New Roman" w:hAnsi="Times New Roman"/>
          <w:b/>
          <w:bCs/>
          <w:color w:val="000000" w:themeColor="text1"/>
          <w:szCs w:val="24"/>
        </w:rPr>
        <w:t xml:space="preserve"> 2014 - 2024</w:t>
      </w:r>
      <w:bookmarkEnd w:id="1"/>
    </w:p>
    <w:tbl>
      <w:tblPr>
        <w:tblW w:w="5000" w:type="pct"/>
        <w:tblLook w:val="04A0" w:firstRow="1" w:lastRow="0" w:firstColumn="1" w:lastColumn="0" w:noHBand="0" w:noVBand="1"/>
      </w:tblPr>
      <w:tblGrid>
        <w:gridCol w:w="2083"/>
        <w:gridCol w:w="7376"/>
      </w:tblGrid>
      <w:tr w:rsidR="001E5A8D" w:rsidRPr="00D671FE" w14:paraId="7CF2694D" w14:textId="77777777" w:rsidTr="004D2907">
        <w:trPr>
          <w:trHeight w:val="315"/>
          <w:tblHeader/>
        </w:trPr>
        <w:tc>
          <w:tcPr>
            <w:tcW w:w="1101" w:type="pct"/>
            <w:tcBorders>
              <w:top w:val="single" w:sz="4" w:space="0" w:color="auto"/>
              <w:left w:val="single" w:sz="4" w:space="0" w:color="auto"/>
              <w:bottom w:val="single" w:sz="4" w:space="0" w:color="auto"/>
              <w:right w:val="single" w:sz="4" w:space="0" w:color="auto"/>
            </w:tcBorders>
            <w:noWrap/>
            <w:vAlign w:val="bottom"/>
            <w:hideMark/>
          </w:tcPr>
          <w:p w14:paraId="1B6FEDD0" w14:textId="77777777" w:rsidR="001E5A8D" w:rsidRPr="00D671FE" w:rsidRDefault="001E5A8D" w:rsidP="004D2907">
            <w:pPr>
              <w:spacing w:after="0" w:line="240" w:lineRule="auto"/>
              <w:jc w:val="center"/>
              <w:rPr>
                <w:rFonts w:ascii="Times New Roman" w:eastAsia="Times New Roman" w:hAnsi="Times New Roman"/>
                <w:color w:val="000000"/>
                <w:szCs w:val="24"/>
                <w:lang w:eastAsia="en-ID"/>
              </w:rPr>
            </w:pPr>
            <w:proofErr w:type="spellStart"/>
            <w:r w:rsidRPr="00D671FE">
              <w:rPr>
                <w:rFonts w:ascii="Times New Roman" w:eastAsia="Times New Roman" w:hAnsi="Times New Roman"/>
                <w:color w:val="000000"/>
                <w:szCs w:val="24"/>
                <w:lang w:eastAsia="en-ID"/>
              </w:rPr>
              <w:t>Tahun</w:t>
            </w:r>
            <w:proofErr w:type="spellEnd"/>
          </w:p>
        </w:tc>
        <w:tc>
          <w:tcPr>
            <w:tcW w:w="3899" w:type="pct"/>
            <w:tcBorders>
              <w:top w:val="single" w:sz="4" w:space="0" w:color="auto"/>
              <w:left w:val="nil"/>
              <w:bottom w:val="single" w:sz="4" w:space="0" w:color="auto"/>
              <w:right w:val="single" w:sz="4" w:space="0" w:color="auto"/>
            </w:tcBorders>
            <w:noWrap/>
            <w:vAlign w:val="bottom"/>
            <w:hideMark/>
          </w:tcPr>
          <w:p w14:paraId="3002F80A" w14:textId="77777777" w:rsidR="001E5A8D" w:rsidRPr="00D671FE" w:rsidRDefault="001E5A8D"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 xml:space="preserve">Harga Saham </w:t>
            </w:r>
            <w:proofErr w:type="spellStart"/>
            <w:r w:rsidRPr="00D671FE">
              <w:rPr>
                <w:rFonts w:ascii="Times New Roman" w:eastAsia="Times New Roman" w:hAnsi="Times New Roman"/>
                <w:color w:val="000000"/>
                <w:szCs w:val="24"/>
                <w:lang w:eastAsia="en-ID"/>
              </w:rPr>
              <w:t>Penutupan</w:t>
            </w:r>
            <w:proofErr w:type="spellEnd"/>
            <w:r w:rsidRPr="00D671FE">
              <w:rPr>
                <w:rFonts w:ascii="Times New Roman" w:eastAsia="Times New Roman" w:hAnsi="Times New Roman"/>
                <w:color w:val="000000"/>
                <w:szCs w:val="24"/>
                <w:lang w:eastAsia="en-ID"/>
              </w:rPr>
              <w:t xml:space="preserve"> (Rp)</w:t>
            </w:r>
          </w:p>
        </w:tc>
      </w:tr>
      <w:tr w:rsidR="001E5A8D" w:rsidRPr="00D671FE" w14:paraId="7ACFB4CE"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7ABEAEB9"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2014</w:t>
            </w:r>
          </w:p>
        </w:tc>
        <w:tc>
          <w:tcPr>
            <w:tcW w:w="3899" w:type="pct"/>
            <w:tcBorders>
              <w:top w:val="nil"/>
              <w:left w:val="nil"/>
              <w:bottom w:val="single" w:sz="4" w:space="0" w:color="auto"/>
              <w:right w:val="single" w:sz="4" w:space="0" w:color="auto"/>
            </w:tcBorders>
            <w:noWrap/>
            <w:vAlign w:val="bottom"/>
            <w:hideMark/>
          </w:tcPr>
          <w:p w14:paraId="0041E3E0"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15.375</w:t>
            </w:r>
          </w:p>
        </w:tc>
      </w:tr>
      <w:tr w:rsidR="001E5A8D" w:rsidRPr="00D671FE" w14:paraId="5FCEAAF7"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0D583807"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2015</w:t>
            </w:r>
          </w:p>
        </w:tc>
        <w:tc>
          <w:tcPr>
            <w:tcW w:w="3899" w:type="pct"/>
            <w:tcBorders>
              <w:top w:val="nil"/>
              <w:left w:val="nil"/>
              <w:bottom w:val="single" w:sz="4" w:space="0" w:color="auto"/>
              <w:right w:val="single" w:sz="4" w:space="0" w:color="auto"/>
            </w:tcBorders>
            <w:noWrap/>
            <w:vAlign w:val="bottom"/>
            <w:hideMark/>
          </w:tcPr>
          <w:p w14:paraId="0C6A29B5"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5.725</w:t>
            </w:r>
          </w:p>
        </w:tc>
      </w:tr>
      <w:tr w:rsidR="001E5A8D" w:rsidRPr="00D671FE" w14:paraId="0A0278DE"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1681B800"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2016</w:t>
            </w:r>
          </w:p>
        </w:tc>
        <w:tc>
          <w:tcPr>
            <w:tcW w:w="3899" w:type="pct"/>
            <w:tcBorders>
              <w:top w:val="nil"/>
              <w:left w:val="nil"/>
              <w:bottom w:val="single" w:sz="4" w:space="0" w:color="auto"/>
              <w:right w:val="single" w:sz="4" w:space="0" w:color="auto"/>
            </w:tcBorders>
            <w:noWrap/>
            <w:vAlign w:val="bottom"/>
            <w:hideMark/>
          </w:tcPr>
          <w:p w14:paraId="097C8B8E"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16.875</w:t>
            </w:r>
          </w:p>
        </w:tc>
      </w:tr>
      <w:tr w:rsidR="001E5A8D" w:rsidRPr="00D671FE" w14:paraId="1E011AAC"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1BE38B8E"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2017</w:t>
            </w:r>
          </w:p>
        </w:tc>
        <w:tc>
          <w:tcPr>
            <w:tcW w:w="3899" w:type="pct"/>
            <w:tcBorders>
              <w:top w:val="nil"/>
              <w:left w:val="nil"/>
              <w:bottom w:val="single" w:sz="4" w:space="0" w:color="auto"/>
              <w:right w:val="single" w:sz="4" w:space="0" w:color="auto"/>
            </w:tcBorders>
            <w:noWrap/>
            <w:vAlign w:val="bottom"/>
            <w:hideMark/>
          </w:tcPr>
          <w:p w14:paraId="036D9531"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20.700</w:t>
            </w:r>
          </w:p>
        </w:tc>
      </w:tr>
      <w:tr w:rsidR="001E5A8D" w:rsidRPr="00D671FE" w14:paraId="2241F157"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2B68EFDC"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2018</w:t>
            </w:r>
          </w:p>
        </w:tc>
        <w:tc>
          <w:tcPr>
            <w:tcW w:w="3899" w:type="pct"/>
            <w:tcBorders>
              <w:top w:val="nil"/>
              <w:left w:val="nil"/>
              <w:bottom w:val="single" w:sz="4" w:space="0" w:color="auto"/>
              <w:right w:val="single" w:sz="4" w:space="0" w:color="auto"/>
            </w:tcBorders>
            <w:noWrap/>
            <w:vAlign w:val="bottom"/>
            <w:hideMark/>
          </w:tcPr>
          <w:p w14:paraId="73C68750"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20.250</w:t>
            </w:r>
          </w:p>
        </w:tc>
      </w:tr>
      <w:tr w:rsidR="001E5A8D" w:rsidRPr="00D671FE" w14:paraId="150710C6"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56D45206"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2019</w:t>
            </w:r>
          </w:p>
        </w:tc>
        <w:tc>
          <w:tcPr>
            <w:tcW w:w="3899" w:type="pct"/>
            <w:tcBorders>
              <w:top w:val="nil"/>
              <w:left w:val="nil"/>
              <w:bottom w:val="single" w:sz="4" w:space="0" w:color="auto"/>
              <w:right w:val="single" w:sz="4" w:space="0" w:color="auto"/>
            </w:tcBorders>
            <w:noWrap/>
            <w:vAlign w:val="bottom"/>
            <w:hideMark/>
          </w:tcPr>
          <w:p w14:paraId="2A5B8B98"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11.475</w:t>
            </w:r>
          </w:p>
        </w:tc>
      </w:tr>
      <w:tr w:rsidR="001E5A8D" w:rsidRPr="00D671FE" w14:paraId="4FE9AA87"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4B1B4B81"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2020</w:t>
            </w:r>
          </w:p>
        </w:tc>
        <w:tc>
          <w:tcPr>
            <w:tcW w:w="3899" w:type="pct"/>
            <w:tcBorders>
              <w:top w:val="nil"/>
              <w:left w:val="nil"/>
              <w:bottom w:val="single" w:sz="4" w:space="0" w:color="auto"/>
              <w:right w:val="single" w:sz="4" w:space="0" w:color="auto"/>
            </w:tcBorders>
            <w:noWrap/>
            <w:vAlign w:val="bottom"/>
            <w:hideMark/>
          </w:tcPr>
          <w:p w14:paraId="712C69F4"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13.850</w:t>
            </w:r>
          </w:p>
        </w:tc>
      </w:tr>
      <w:tr w:rsidR="001E5A8D" w:rsidRPr="00D671FE" w14:paraId="0AD33A34"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523FE4AB"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2021</w:t>
            </w:r>
          </w:p>
        </w:tc>
        <w:tc>
          <w:tcPr>
            <w:tcW w:w="3899" w:type="pct"/>
            <w:tcBorders>
              <w:top w:val="nil"/>
              <w:left w:val="nil"/>
              <w:bottom w:val="single" w:sz="4" w:space="0" w:color="auto"/>
              <w:right w:val="single" w:sz="4" w:space="0" w:color="auto"/>
            </w:tcBorders>
            <w:noWrap/>
            <w:vAlign w:val="bottom"/>
            <w:hideMark/>
          </w:tcPr>
          <w:p w14:paraId="783455F9"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20.400</w:t>
            </w:r>
          </w:p>
        </w:tc>
      </w:tr>
      <w:tr w:rsidR="001E5A8D" w:rsidRPr="00D671FE" w14:paraId="4BA65CE8"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646CA365"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2022</w:t>
            </w:r>
          </w:p>
        </w:tc>
        <w:tc>
          <w:tcPr>
            <w:tcW w:w="3899" w:type="pct"/>
            <w:tcBorders>
              <w:top w:val="nil"/>
              <w:left w:val="nil"/>
              <w:bottom w:val="single" w:sz="4" w:space="0" w:color="auto"/>
              <w:right w:val="single" w:sz="4" w:space="0" w:color="auto"/>
            </w:tcBorders>
            <w:noWrap/>
            <w:vAlign w:val="bottom"/>
            <w:hideMark/>
          </w:tcPr>
          <w:p w14:paraId="36C556F9"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39.025</w:t>
            </w:r>
          </w:p>
        </w:tc>
      </w:tr>
      <w:tr w:rsidR="001E5A8D" w:rsidRPr="00D671FE" w14:paraId="633D0643"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484710F0"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2023</w:t>
            </w:r>
          </w:p>
        </w:tc>
        <w:tc>
          <w:tcPr>
            <w:tcW w:w="3899" w:type="pct"/>
            <w:tcBorders>
              <w:top w:val="nil"/>
              <w:left w:val="nil"/>
              <w:bottom w:val="single" w:sz="4" w:space="0" w:color="auto"/>
              <w:right w:val="single" w:sz="4" w:space="0" w:color="auto"/>
            </w:tcBorders>
            <w:noWrap/>
            <w:vAlign w:val="bottom"/>
            <w:hideMark/>
          </w:tcPr>
          <w:p w14:paraId="6961AD2A"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25.650</w:t>
            </w:r>
          </w:p>
        </w:tc>
      </w:tr>
      <w:tr w:rsidR="001E5A8D" w:rsidRPr="00D671FE" w14:paraId="6EFAE030" w14:textId="77777777" w:rsidTr="004D2907">
        <w:trPr>
          <w:trHeight w:val="315"/>
        </w:trPr>
        <w:tc>
          <w:tcPr>
            <w:tcW w:w="1101" w:type="pct"/>
            <w:tcBorders>
              <w:top w:val="nil"/>
              <w:left w:val="single" w:sz="4" w:space="0" w:color="auto"/>
              <w:bottom w:val="single" w:sz="4" w:space="0" w:color="auto"/>
              <w:right w:val="single" w:sz="4" w:space="0" w:color="auto"/>
            </w:tcBorders>
            <w:noWrap/>
            <w:vAlign w:val="bottom"/>
            <w:hideMark/>
          </w:tcPr>
          <w:p w14:paraId="372628A9"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2024</w:t>
            </w:r>
          </w:p>
        </w:tc>
        <w:tc>
          <w:tcPr>
            <w:tcW w:w="3899" w:type="pct"/>
            <w:tcBorders>
              <w:top w:val="nil"/>
              <w:left w:val="nil"/>
              <w:bottom w:val="single" w:sz="4" w:space="0" w:color="auto"/>
              <w:right w:val="single" w:sz="4" w:space="0" w:color="auto"/>
            </w:tcBorders>
            <w:noWrap/>
            <w:vAlign w:val="bottom"/>
            <w:hideMark/>
          </w:tcPr>
          <w:p w14:paraId="4DF29996" w14:textId="77777777" w:rsidR="001E5A8D" w:rsidRPr="00D671FE" w:rsidRDefault="001E5A8D"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26.700</w:t>
            </w:r>
          </w:p>
        </w:tc>
      </w:tr>
    </w:tbl>
    <w:p w14:paraId="1D16A657" w14:textId="29778355" w:rsidR="001E5A8D" w:rsidRDefault="001E5A8D" w:rsidP="001E5A8D">
      <w:pPr>
        <w:spacing w:after="0" w:line="240" w:lineRule="auto"/>
        <w:jc w:val="center"/>
        <w:rPr>
          <w:rFonts w:ascii="Times New Roman" w:hAnsi="Times New Roman"/>
          <w:szCs w:val="24"/>
          <w:lang w:val="sv-SE"/>
        </w:rPr>
      </w:pPr>
      <w:proofErr w:type="spellStart"/>
      <w:r w:rsidRPr="00D671FE">
        <w:rPr>
          <w:rFonts w:ascii="Times New Roman" w:hAnsi="Times New Roman"/>
          <w:iCs/>
          <w:spacing w:val="-4"/>
          <w:sz w:val="20"/>
        </w:rPr>
        <w:t>Sumber</w:t>
      </w:r>
      <w:proofErr w:type="spellEnd"/>
      <w:r w:rsidRPr="00D671FE">
        <w:rPr>
          <w:rFonts w:ascii="Times New Roman" w:hAnsi="Times New Roman"/>
          <w:iCs/>
          <w:spacing w:val="-4"/>
          <w:sz w:val="20"/>
        </w:rPr>
        <w:t>:</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Laporan</w:t>
      </w:r>
      <w:proofErr w:type="spellEnd"/>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Keuangan</w:t>
      </w:r>
      <w:proofErr w:type="spellEnd"/>
      <w:r w:rsidRPr="00D671FE">
        <w:rPr>
          <w:rFonts w:ascii="Times New Roman" w:hAnsi="Times New Roman"/>
          <w:iCs/>
          <w:spacing w:val="-3"/>
          <w:sz w:val="20"/>
        </w:rPr>
        <w:t xml:space="preserve"> </w:t>
      </w:r>
      <w:r w:rsidRPr="00D671FE">
        <w:rPr>
          <w:rFonts w:ascii="Times New Roman" w:hAnsi="Times New Roman"/>
          <w:iCs/>
          <w:spacing w:val="-4"/>
          <w:sz w:val="20"/>
        </w:rPr>
        <w:t>PT.</w:t>
      </w:r>
      <w:r w:rsidRPr="00D671FE">
        <w:rPr>
          <w:rFonts w:ascii="Times New Roman" w:hAnsi="Times New Roman"/>
          <w:iCs/>
          <w:spacing w:val="-1"/>
          <w:sz w:val="20"/>
        </w:rPr>
        <w:t xml:space="preserve"> </w:t>
      </w:r>
      <w:r w:rsidRPr="00D671FE">
        <w:rPr>
          <w:rFonts w:ascii="Times New Roman" w:hAnsi="Times New Roman"/>
          <w:iCs/>
          <w:spacing w:val="-4"/>
          <w:sz w:val="20"/>
        </w:rPr>
        <w:t>Indo</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Tambangraya</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Megah</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tbk</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yang</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telah</w:t>
      </w:r>
      <w:proofErr w:type="spellEnd"/>
      <w:r w:rsidRPr="00D671FE">
        <w:rPr>
          <w:rFonts w:ascii="Times New Roman" w:hAnsi="Times New Roman"/>
          <w:iCs/>
          <w:spacing w:val="-3"/>
          <w:sz w:val="20"/>
        </w:rPr>
        <w:t xml:space="preserve"> </w:t>
      </w:r>
      <w:proofErr w:type="spellStart"/>
      <w:r w:rsidRPr="00D671FE">
        <w:rPr>
          <w:rFonts w:ascii="Times New Roman" w:hAnsi="Times New Roman"/>
          <w:iCs/>
          <w:spacing w:val="-4"/>
          <w:sz w:val="20"/>
        </w:rPr>
        <w:t>diolah</w:t>
      </w:r>
      <w:proofErr w:type="spellEnd"/>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tahun</w:t>
      </w:r>
      <w:proofErr w:type="spellEnd"/>
      <w:r w:rsidRPr="00D671FE">
        <w:rPr>
          <w:rFonts w:ascii="Times New Roman" w:hAnsi="Times New Roman"/>
          <w:iCs/>
          <w:spacing w:val="-4"/>
          <w:sz w:val="20"/>
        </w:rPr>
        <w:t xml:space="preserve"> 2014 –</w:t>
      </w:r>
      <w:r w:rsidRPr="00D671FE">
        <w:rPr>
          <w:rFonts w:ascii="Times New Roman" w:hAnsi="Times New Roman"/>
          <w:iCs/>
          <w:spacing w:val="-1"/>
          <w:sz w:val="20"/>
        </w:rPr>
        <w:t xml:space="preserve"> </w:t>
      </w:r>
      <w:r w:rsidRPr="00D671FE">
        <w:rPr>
          <w:rFonts w:ascii="Times New Roman" w:hAnsi="Times New Roman"/>
          <w:iCs/>
          <w:spacing w:val="-4"/>
          <w:sz w:val="20"/>
        </w:rPr>
        <w:t>2024</w:t>
      </w:r>
    </w:p>
    <w:p w14:paraId="138EB4B3" w14:textId="40E16A17" w:rsidR="009D4EA3" w:rsidRDefault="001E5A8D" w:rsidP="00393925">
      <w:pPr>
        <w:spacing w:after="0" w:line="240" w:lineRule="auto"/>
        <w:ind w:firstLine="567"/>
        <w:jc w:val="both"/>
        <w:rPr>
          <w:rFonts w:ascii="Times New Roman" w:hAnsi="Times New Roman"/>
          <w:sz w:val="24"/>
          <w:szCs w:val="28"/>
          <w:lang w:val="sv-SE"/>
        </w:rPr>
      </w:pPr>
      <w:r w:rsidRPr="001E5A8D">
        <w:rPr>
          <w:rFonts w:ascii="Times New Roman" w:hAnsi="Times New Roman"/>
          <w:sz w:val="24"/>
          <w:szCs w:val="28"/>
          <w:lang w:val="sv-SE"/>
        </w:rPr>
        <w:t>Berdasarkan tabel harga saham penutupan pada ITMG terlihat adanya pergerakan ekstrem pada beberapa periode saja. Penurunan terdalam terjadi pada tahun 2015 ketika harga jatuh dari Rp15.375 (2014) menjadi Rp5.725, yang menunjukkan tekanan pasar dan pelemahan minat investor pada periode tersebut. Selain itu, penurunan tajam juga tampak pada 2019 saat harga turun ke Rp11.475 setelah sebelumnya berada di atas Rp20.000</w:t>
      </w:r>
      <w:r>
        <w:rPr>
          <w:rFonts w:ascii="Times New Roman" w:hAnsi="Times New Roman"/>
          <w:sz w:val="24"/>
          <w:szCs w:val="28"/>
          <w:lang w:val="sv-SE"/>
        </w:rPr>
        <w:t>.</w:t>
      </w:r>
    </w:p>
    <w:p w14:paraId="6A9E9BC4" w14:textId="77777777" w:rsidR="00967240" w:rsidRPr="00D671FE" w:rsidRDefault="00967240" w:rsidP="00967240">
      <w:pPr>
        <w:spacing w:after="0" w:line="240" w:lineRule="auto"/>
        <w:jc w:val="center"/>
        <w:rPr>
          <w:rFonts w:ascii="Times New Roman" w:hAnsi="Times New Roman"/>
          <w:b/>
          <w:bCs/>
          <w:color w:val="000000" w:themeColor="text1"/>
          <w:szCs w:val="24"/>
        </w:rPr>
      </w:pPr>
      <w:bookmarkStart w:id="2" w:name="_Toc221626735"/>
      <w:r w:rsidRPr="00D671FE">
        <w:rPr>
          <w:rFonts w:ascii="Times New Roman" w:hAnsi="Times New Roman"/>
          <w:b/>
          <w:bCs/>
          <w:szCs w:val="24"/>
        </w:rPr>
        <w:t xml:space="preserve">Table 1. </w:t>
      </w:r>
      <w:r w:rsidRPr="00D671FE">
        <w:rPr>
          <w:rFonts w:ascii="Times New Roman" w:hAnsi="Times New Roman"/>
          <w:b/>
          <w:bCs/>
          <w:szCs w:val="24"/>
        </w:rPr>
        <w:fldChar w:fldCharType="begin"/>
      </w:r>
      <w:r w:rsidRPr="00D671FE">
        <w:rPr>
          <w:rFonts w:ascii="Times New Roman" w:hAnsi="Times New Roman"/>
          <w:b/>
          <w:bCs/>
          <w:szCs w:val="24"/>
        </w:rPr>
        <w:instrText xml:space="preserve"> SEQ Table_1. \* ARABIC </w:instrText>
      </w:r>
      <w:r w:rsidRPr="00D671FE">
        <w:rPr>
          <w:rFonts w:ascii="Times New Roman" w:hAnsi="Times New Roman"/>
          <w:b/>
          <w:bCs/>
          <w:szCs w:val="24"/>
        </w:rPr>
        <w:fldChar w:fldCharType="separate"/>
      </w:r>
      <w:r w:rsidRPr="00D671FE">
        <w:rPr>
          <w:rFonts w:ascii="Times New Roman" w:hAnsi="Times New Roman"/>
          <w:b/>
          <w:bCs/>
          <w:noProof/>
          <w:szCs w:val="24"/>
        </w:rPr>
        <w:t>2</w:t>
      </w:r>
      <w:r w:rsidRPr="00D671FE">
        <w:rPr>
          <w:rFonts w:ascii="Times New Roman" w:hAnsi="Times New Roman"/>
          <w:b/>
          <w:bCs/>
          <w:szCs w:val="24"/>
        </w:rPr>
        <w:fldChar w:fldCharType="end"/>
      </w:r>
      <w:r w:rsidRPr="00D671FE">
        <w:rPr>
          <w:rFonts w:ascii="Times New Roman" w:hAnsi="Times New Roman"/>
          <w:b/>
          <w:bCs/>
          <w:i/>
          <w:iCs/>
          <w:szCs w:val="24"/>
        </w:rPr>
        <w:t xml:space="preserve"> Dividend Payout Ratio</w:t>
      </w:r>
      <w:r w:rsidRPr="00D671FE">
        <w:rPr>
          <w:rFonts w:ascii="Times New Roman" w:hAnsi="Times New Roman"/>
          <w:b/>
          <w:bCs/>
          <w:i/>
          <w:iCs/>
          <w:szCs w:val="24"/>
        </w:rPr>
        <w:br/>
      </w:r>
      <w:r w:rsidRPr="00D671FE">
        <w:rPr>
          <w:rFonts w:ascii="Times New Roman" w:hAnsi="Times New Roman"/>
          <w:b/>
          <w:bCs/>
          <w:color w:val="000000" w:themeColor="text1"/>
          <w:szCs w:val="24"/>
        </w:rPr>
        <w:t xml:space="preserve">PT Indo </w:t>
      </w:r>
      <w:proofErr w:type="spellStart"/>
      <w:r w:rsidRPr="00D671FE">
        <w:rPr>
          <w:rFonts w:ascii="Times New Roman" w:hAnsi="Times New Roman"/>
          <w:b/>
          <w:bCs/>
          <w:color w:val="000000" w:themeColor="text1"/>
          <w:szCs w:val="24"/>
        </w:rPr>
        <w:t>Tambangraya</w:t>
      </w:r>
      <w:proofErr w:type="spellEnd"/>
      <w:r w:rsidRPr="00D671FE">
        <w:rPr>
          <w:rFonts w:ascii="Times New Roman" w:hAnsi="Times New Roman"/>
          <w:b/>
          <w:bCs/>
          <w:color w:val="000000" w:themeColor="text1"/>
          <w:szCs w:val="24"/>
        </w:rPr>
        <w:t xml:space="preserve"> Megah </w:t>
      </w:r>
      <w:proofErr w:type="spellStart"/>
      <w:r w:rsidRPr="00D671FE">
        <w:rPr>
          <w:rFonts w:ascii="Times New Roman" w:hAnsi="Times New Roman"/>
          <w:b/>
          <w:bCs/>
          <w:color w:val="000000" w:themeColor="text1"/>
          <w:szCs w:val="24"/>
        </w:rPr>
        <w:t>Tbk</w:t>
      </w:r>
      <w:proofErr w:type="spellEnd"/>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r>
      <w:proofErr w:type="spellStart"/>
      <w:r w:rsidRPr="00D671FE">
        <w:rPr>
          <w:rFonts w:ascii="Times New Roman" w:hAnsi="Times New Roman"/>
          <w:b/>
          <w:bCs/>
          <w:color w:val="000000" w:themeColor="text1"/>
          <w:szCs w:val="24"/>
        </w:rPr>
        <w:t>Periode</w:t>
      </w:r>
      <w:proofErr w:type="spellEnd"/>
      <w:r w:rsidRPr="00D671FE">
        <w:rPr>
          <w:rFonts w:ascii="Times New Roman" w:hAnsi="Times New Roman"/>
          <w:b/>
          <w:bCs/>
          <w:color w:val="000000" w:themeColor="text1"/>
          <w:szCs w:val="24"/>
        </w:rPr>
        <w:t xml:space="preserve"> 2014 – 2024</w:t>
      </w:r>
      <w:bookmarkEnd w:id="2"/>
    </w:p>
    <w:tbl>
      <w:tblPr>
        <w:tblW w:w="5000" w:type="pct"/>
        <w:tblLook w:val="04A0" w:firstRow="1" w:lastRow="0" w:firstColumn="1" w:lastColumn="0" w:noHBand="0" w:noVBand="1"/>
      </w:tblPr>
      <w:tblGrid>
        <w:gridCol w:w="2566"/>
        <w:gridCol w:w="3263"/>
        <w:gridCol w:w="3630"/>
      </w:tblGrid>
      <w:tr w:rsidR="00967240" w:rsidRPr="00D671FE" w14:paraId="72CFF89B" w14:textId="77777777" w:rsidTr="004D2907">
        <w:trPr>
          <w:trHeight w:val="315"/>
          <w:tblHeader/>
        </w:trPr>
        <w:tc>
          <w:tcPr>
            <w:tcW w:w="1356" w:type="pct"/>
            <w:tcBorders>
              <w:top w:val="single" w:sz="4" w:space="0" w:color="auto"/>
              <w:left w:val="single" w:sz="4" w:space="0" w:color="auto"/>
              <w:bottom w:val="single" w:sz="4" w:space="0" w:color="auto"/>
              <w:right w:val="single" w:sz="4" w:space="0" w:color="auto"/>
            </w:tcBorders>
            <w:noWrap/>
            <w:vAlign w:val="bottom"/>
            <w:hideMark/>
          </w:tcPr>
          <w:p w14:paraId="61CA92AE"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proofErr w:type="spellStart"/>
            <w:r w:rsidRPr="00D671FE">
              <w:rPr>
                <w:rFonts w:ascii="Times New Roman" w:eastAsia="Times New Roman" w:hAnsi="Times New Roman"/>
                <w:color w:val="000000"/>
                <w:szCs w:val="24"/>
                <w:lang w:eastAsia="en-ID"/>
              </w:rPr>
              <w:lastRenderedPageBreak/>
              <w:t>Tahun</w:t>
            </w:r>
            <w:proofErr w:type="spellEnd"/>
          </w:p>
        </w:tc>
        <w:tc>
          <w:tcPr>
            <w:tcW w:w="1725" w:type="pct"/>
            <w:tcBorders>
              <w:top w:val="single" w:sz="4" w:space="0" w:color="auto"/>
              <w:left w:val="nil"/>
              <w:bottom w:val="single" w:sz="4" w:space="0" w:color="auto"/>
              <w:right w:val="single" w:sz="4" w:space="0" w:color="auto"/>
            </w:tcBorders>
            <w:noWrap/>
            <w:vAlign w:val="bottom"/>
            <w:hideMark/>
          </w:tcPr>
          <w:p w14:paraId="336A0D4E"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DPS (Rp)</w:t>
            </w:r>
          </w:p>
        </w:tc>
        <w:tc>
          <w:tcPr>
            <w:tcW w:w="1920" w:type="pct"/>
            <w:tcBorders>
              <w:top w:val="single" w:sz="4" w:space="0" w:color="auto"/>
              <w:left w:val="nil"/>
              <w:bottom w:val="single" w:sz="4" w:space="0" w:color="auto"/>
              <w:right w:val="single" w:sz="4" w:space="0" w:color="auto"/>
            </w:tcBorders>
            <w:noWrap/>
            <w:vAlign w:val="bottom"/>
            <w:hideMark/>
          </w:tcPr>
          <w:p w14:paraId="068D38FD"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EPS (Rp)</w:t>
            </w:r>
          </w:p>
        </w:tc>
      </w:tr>
      <w:tr w:rsidR="00967240" w:rsidRPr="00D671FE" w14:paraId="39011048"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2F81431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2014</w:t>
            </w:r>
          </w:p>
        </w:tc>
        <w:tc>
          <w:tcPr>
            <w:tcW w:w="1725" w:type="pct"/>
            <w:tcBorders>
              <w:top w:val="nil"/>
              <w:left w:val="nil"/>
              <w:bottom w:val="single" w:sz="4" w:space="0" w:color="auto"/>
              <w:right w:val="single" w:sz="4" w:space="0" w:color="auto"/>
            </w:tcBorders>
            <w:noWrap/>
            <w:vAlign w:val="bottom"/>
            <w:hideMark/>
          </w:tcPr>
          <w:p w14:paraId="0CF717FB"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2.075</w:t>
            </w:r>
          </w:p>
        </w:tc>
        <w:tc>
          <w:tcPr>
            <w:tcW w:w="1920" w:type="pct"/>
            <w:tcBorders>
              <w:top w:val="nil"/>
              <w:left w:val="nil"/>
              <w:bottom w:val="single" w:sz="4" w:space="0" w:color="auto"/>
              <w:right w:val="single" w:sz="4" w:space="0" w:color="auto"/>
            </w:tcBorders>
            <w:noWrap/>
            <w:vAlign w:val="bottom"/>
            <w:hideMark/>
          </w:tcPr>
          <w:p w14:paraId="7E5FB71F"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2.239,20</w:t>
            </w:r>
          </w:p>
        </w:tc>
      </w:tr>
      <w:tr w:rsidR="00967240" w:rsidRPr="00D671FE" w14:paraId="7C4C092A"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78DA62E9"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2015</w:t>
            </w:r>
          </w:p>
        </w:tc>
        <w:tc>
          <w:tcPr>
            <w:tcW w:w="1725" w:type="pct"/>
            <w:tcBorders>
              <w:top w:val="nil"/>
              <w:left w:val="nil"/>
              <w:bottom w:val="single" w:sz="4" w:space="0" w:color="auto"/>
              <w:right w:val="single" w:sz="4" w:space="0" w:color="auto"/>
            </w:tcBorders>
            <w:noWrap/>
            <w:vAlign w:val="bottom"/>
            <w:hideMark/>
          </w:tcPr>
          <w:p w14:paraId="6D116CCB"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1.397</w:t>
            </w:r>
          </w:p>
        </w:tc>
        <w:tc>
          <w:tcPr>
            <w:tcW w:w="1920" w:type="pct"/>
            <w:tcBorders>
              <w:top w:val="nil"/>
              <w:left w:val="nil"/>
              <w:bottom w:val="single" w:sz="4" w:space="0" w:color="auto"/>
              <w:right w:val="single" w:sz="4" w:space="0" w:color="auto"/>
            </w:tcBorders>
            <w:noWrap/>
            <w:vAlign w:val="bottom"/>
            <w:hideMark/>
          </w:tcPr>
          <w:p w14:paraId="5087942B"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827,70</w:t>
            </w:r>
          </w:p>
        </w:tc>
      </w:tr>
      <w:tr w:rsidR="00967240" w:rsidRPr="00D671FE" w14:paraId="1E2B90D2"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0C087E68"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2016</w:t>
            </w:r>
          </w:p>
        </w:tc>
        <w:tc>
          <w:tcPr>
            <w:tcW w:w="1725" w:type="pct"/>
            <w:tcBorders>
              <w:top w:val="nil"/>
              <w:left w:val="nil"/>
              <w:bottom w:val="single" w:sz="4" w:space="0" w:color="auto"/>
              <w:right w:val="single" w:sz="4" w:space="0" w:color="auto"/>
            </w:tcBorders>
            <w:noWrap/>
            <w:vAlign w:val="bottom"/>
            <w:hideMark/>
          </w:tcPr>
          <w:p w14:paraId="3CE60FDB"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494,88</w:t>
            </w:r>
          </w:p>
        </w:tc>
        <w:tc>
          <w:tcPr>
            <w:tcW w:w="1920" w:type="pct"/>
            <w:tcBorders>
              <w:top w:val="nil"/>
              <w:left w:val="nil"/>
              <w:bottom w:val="single" w:sz="4" w:space="0" w:color="auto"/>
              <w:right w:val="single" w:sz="4" w:space="0" w:color="auto"/>
            </w:tcBorders>
            <w:noWrap/>
            <w:vAlign w:val="bottom"/>
            <w:hideMark/>
          </w:tcPr>
          <w:p w14:paraId="60FB279D"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1.612,32</w:t>
            </w:r>
          </w:p>
        </w:tc>
      </w:tr>
      <w:tr w:rsidR="00967240" w:rsidRPr="00D671FE" w14:paraId="68A026ED"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085F998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2017</w:t>
            </w:r>
          </w:p>
        </w:tc>
        <w:tc>
          <w:tcPr>
            <w:tcW w:w="1725" w:type="pct"/>
            <w:tcBorders>
              <w:top w:val="nil"/>
              <w:left w:val="nil"/>
              <w:bottom w:val="single" w:sz="4" w:space="0" w:color="auto"/>
              <w:right w:val="single" w:sz="4" w:space="0" w:color="auto"/>
            </w:tcBorders>
            <w:noWrap/>
            <w:vAlign w:val="bottom"/>
            <w:hideMark/>
          </w:tcPr>
          <w:p w14:paraId="56910C88"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2.442,86</w:t>
            </w:r>
          </w:p>
        </w:tc>
        <w:tc>
          <w:tcPr>
            <w:tcW w:w="1920" w:type="pct"/>
            <w:tcBorders>
              <w:top w:val="nil"/>
              <w:left w:val="nil"/>
              <w:bottom w:val="single" w:sz="4" w:space="0" w:color="auto"/>
              <w:right w:val="single" w:sz="4" w:space="0" w:color="auto"/>
            </w:tcBorders>
            <w:noWrap/>
            <w:vAlign w:val="bottom"/>
            <w:hideMark/>
          </w:tcPr>
          <w:p w14:paraId="159AA45C"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3.116,04</w:t>
            </w:r>
          </w:p>
        </w:tc>
      </w:tr>
      <w:tr w:rsidR="00967240" w:rsidRPr="00D671FE" w14:paraId="2E45FAF5"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6302333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2018</w:t>
            </w:r>
          </w:p>
        </w:tc>
        <w:tc>
          <w:tcPr>
            <w:tcW w:w="1725" w:type="pct"/>
            <w:tcBorders>
              <w:top w:val="nil"/>
              <w:left w:val="nil"/>
              <w:bottom w:val="single" w:sz="4" w:space="0" w:color="auto"/>
              <w:right w:val="single" w:sz="4" w:space="0" w:color="auto"/>
            </w:tcBorders>
            <w:noWrap/>
            <w:vAlign w:val="bottom"/>
            <w:hideMark/>
          </w:tcPr>
          <w:p w14:paraId="66733B50"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3.260</w:t>
            </w:r>
          </w:p>
        </w:tc>
        <w:tc>
          <w:tcPr>
            <w:tcW w:w="1920" w:type="pct"/>
            <w:tcBorders>
              <w:top w:val="nil"/>
              <w:left w:val="nil"/>
              <w:bottom w:val="single" w:sz="4" w:space="0" w:color="auto"/>
              <w:right w:val="single" w:sz="4" w:space="0" w:color="auto"/>
            </w:tcBorders>
            <w:noWrap/>
            <w:vAlign w:val="bottom"/>
            <w:hideMark/>
          </w:tcPr>
          <w:p w14:paraId="6DB75BB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3.475,44</w:t>
            </w:r>
          </w:p>
        </w:tc>
      </w:tr>
      <w:tr w:rsidR="00967240" w:rsidRPr="00D671FE" w14:paraId="00E9ADD7"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4DB95881"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2019</w:t>
            </w:r>
          </w:p>
        </w:tc>
        <w:tc>
          <w:tcPr>
            <w:tcW w:w="1725" w:type="pct"/>
            <w:tcBorders>
              <w:top w:val="nil"/>
              <w:left w:val="nil"/>
              <w:bottom w:val="single" w:sz="4" w:space="0" w:color="auto"/>
              <w:right w:val="single" w:sz="4" w:space="0" w:color="auto"/>
            </w:tcBorders>
            <w:noWrap/>
            <w:vAlign w:val="bottom"/>
            <w:hideMark/>
          </w:tcPr>
          <w:p w14:paraId="5A851BFC"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2.750</w:t>
            </w:r>
          </w:p>
        </w:tc>
        <w:tc>
          <w:tcPr>
            <w:tcW w:w="1920" w:type="pct"/>
            <w:tcBorders>
              <w:top w:val="nil"/>
              <w:left w:val="nil"/>
              <w:bottom w:val="single" w:sz="4" w:space="0" w:color="auto"/>
              <w:right w:val="single" w:sz="4" w:space="0" w:color="auto"/>
            </w:tcBorders>
            <w:noWrap/>
            <w:vAlign w:val="bottom"/>
            <w:hideMark/>
          </w:tcPr>
          <w:p w14:paraId="3F8F8B8E"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1.668,12</w:t>
            </w:r>
          </w:p>
        </w:tc>
      </w:tr>
      <w:tr w:rsidR="00967240" w:rsidRPr="00D671FE" w14:paraId="7EEBF5FE"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1FBED01F"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2020</w:t>
            </w:r>
          </w:p>
        </w:tc>
        <w:tc>
          <w:tcPr>
            <w:tcW w:w="1725" w:type="pct"/>
            <w:tcBorders>
              <w:top w:val="nil"/>
              <w:left w:val="nil"/>
              <w:bottom w:val="single" w:sz="4" w:space="0" w:color="auto"/>
              <w:right w:val="single" w:sz="4" w:space="0" w:color="auto"/>
            </w:tcBorders>
            <w:noWrap/>
            <w:vAlign w:val="bottom"/>
            <w:hideMark/>
          </w:tcPr>
          <w:p w14:paraId="764305E2"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877</w:t>
            </w:r>
          </w:p>
        </w:tc>
        <w:tc>
          <w:tcPr>
            <w:tcW w:w="1920" w:type="pct"/>
            <w:tcBorders>
              <w:top w:val="nil"/>
              <w:left w:val="nil"/>
              <w:bottom w:val="single" w:sz="4" w:space="0" w:color="auto"/>
              <w:right w:val="single" w:sz="4" w:space="0" w:color="auto"/>
            </w:tcBorders>
            <w:noWrap/>
            <w:vAlign w:val="bottom"/>
            <w:hideMark/>
          </w:tcPr>
          <w:p w14:paraId="0445A588"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5.642,00</w:t>
            </w:r>
          </w:p>
        </w:tc>
      </w:tr>
      <w:tr w:rsidR="00967240" w:rsidRPr="00D671FE" w14:paraId="71FD83C2"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3D491C31"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2021</w:t>
            </w:r>
          </w:p>
        </w:tc>
        <w:tc>
          <w:tcPr>
            <w:tcW w:w="1725" w:type="pct"/>
            <w:tcBorders>
              <w:top w:val="nil"/>
              <w:left w:val="nil"/>
              <w:bottom w:val="single" w:sz="4" w:space="0" w:color="auto"/>
              <w:right w:val="single" w:sz="4" w:space="0" w:color="auto"/>
            </w:tcBorders>
            <w:noWrap/>
            <w:vAlign w:val="bottom"/>
            <w:hideMark/>
          </w:tcPr>
          <w:p w14:paraId="38CB54A6"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1.385</w:t>
            </w:r>
          </w:p>
        </w:tc>
        <w:tc>
          <w:tcPr>
            <w:tcW w:w="1920" w:type="pct"/>
            <w:tcBorders>
              <w:top w:val="nil"/>
              <w:left w:val="nil"/>
              <w:bottom w:val="single" w:sz="4" w:space="0" w:color="auto"/>
              <w:right w:val="single" w:sz="4" w:space="0" w:color="auto"/>
            </w:tcBorders>
            <w:noWrap/>
            <w:vAlign w:val="bottom"/>
            <w:hideMark/>
          </w:tcPr>
          <w:p w14:paraId="6B7B3DC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6.135,67</w:t>
            </w:r>
          </w:p>
        </w:tc>
      </w:tr>
      <w:tr w:rsidR="00967240" w:rsidRPr="00D671FE" w14:paraId="09D114D3"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25B4978C"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2022</w:t>
            </w:r>
          </w:p>
        </w:tc>
        <w:tc>
          <w:tcPr>
            <w:tcW w:w="1725" w:type="pct"/>
            <w:tcBorders>
              <w:top w:val="nil"/>
              <w:left w:val="nil"/>
              <w:bottom w:val="single" w:sz="4" w:space="0" w:color="auto"/>
              <w:right w:val="single" w:sz="4" w:space="0" w:color="auto"/>
            </w:tcBorders>
            <w:noWrap/>
            <w:vAlign w:val="bottom"/>
            <w:hideMark/>
          </w:tcPr>
          <w:p w14:paraId="1C26A942"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7.168</w:t>
            </w:r>
          </w:p>
        </w:tc>
        <w:tc>
          <w:tcPr>
            <w:tcW w:w="1920" w:type="pct"/>
            <w:tcBorders>
              <w:top w:val="nil"/>
              <w:left w:val="nil"/>
              <w:bottom w:val="single" w:sz="4" w:space="0" w:color="auto"/>
              <w:right w:val="single" w:sz="4" w:space="0" w:color="auto"/>
            </w:tcBorders>
            <w:noWrap/>
            <w:vAlign w:val="bottom"/>
            <w:hideMark/>
          </w:tcPr>
          <w:p w14:paraId="123802D3"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16.832,17</w:t>
            </w:r>
          </w:p>
        </w:tc>
      </w:tr>
      <w:tr w:rsidR="00967240" w:rsidRPr="00D671FE" w14:paraId="6D621371"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351890A9"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2023</w:t>
            </w:r>
          </w:p>
        </w:tc>
        <w:tc>
          <w:tcPr>
            <w:tcW w:w="1725" w:type="pct"/>
            <w:tcBorders>
              <w:top w:val="nil"/>
              <w:left w:val="nil"/>
              <w:bottom w:val="single" w:sz="4" w:space="0" w:color="auto"/>
              <w:right w:val="single" w:sz="4" w:space="0" w:color="auto"/>
            </w:tcBorders>
            <w:noWrap/>
            <w:vAlign w:val="bottom"/>
            <w:hideMark/>
          </w:tcPr>
          <w:p w14:paraId="0A726B1B"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9.076</w:t>
            </w:r>
          </w:p>
        </w:tc>
        <w:tc>
          <w:tcPr>
            <w:tcW w:w="1920" w:type="pct"/>
            <w:tcBorders>
              <w:top w:val="nil"/>
              <w:left w:val="nil"/>
              <w:bottom w:val="single" w:sz="4" w:space="0" w:color="auto"/>
              <w:right w:val="single" w:sz="4" w:space="0" w:color="auto"/>
            </w:tcBorders>
            <w:noWrap/>
            <w:vAlign w:val="bottom"/>
            <w:hideMark/>
          </w:tcPr>
          <w:p w14:paraId="628397C4"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6.783,04</w:t>
            </w:r>
          </w:p>
        </w:tc>
      </w:tr>
      <w:tr w:rsidR="00967240" w:rsidRPr="00D671FE" w14:paraId="19DD3183" w14:textId="77777777" w:rsidTr="004D2907">
        <w:trPr>
          <w:trHeight w:val="315"/>
        </w:trPr>
        <w:tc>
          <w:tcPr>
            <w:tcW w:w="1356" w:type="pct"/>
            <w:tcBorders>
              <w:top w:val="nil"/>
              <w:left w:val="single" w:sz="4" w:space="0" w:color="auto"/>
              <w:bottom w:val="single" w:sz="4" w:space="0" w:color="auto"/>
              <w:right w:val="single" w:sz="4" w:space="0" w:color="auto"/>
            </w:tcBorders>
            <w:noWrap/>
            <w:vAlign w:val="bottom"/>
            <w:hideMark/>
          </w:tcPr>
          <w:p w14:paraId="6690BCB3"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2024</w:t>
            </w:r>
          </w:p>
        </w:tc>
        <w:tc>
          <w:tcPr>
            <w:tcW w:w="1725" w:type="pct"/>
            <w:tcBorders>
              <w:top w:val="nil"/>
              <w:left w:val="nil"/>
              <w:bottom w:val="single" w:sz="4" w:space="0" w:color="auto"/>
              <w:right w:val="single" w:sz="4" w:space="0" w:color="auto"/>
            </w:tcBorders>
            <w:noWrap/>
            <w:vAlign w:val="bottom"/>
            <w:hideMark/>
          </w:tcPr>
          <w:p w14:paraId="59A41989"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2.975</w:t>
            </w:r>
          </w:p>
        </w:tc>
        <w:tc>
          <w:tcPr>
            <w:tcW w:w="1920" w:type="pct"/>
            <w:tcBorders>
              <w:top w:val="nil"/>
              <w:left w:val="nil"/>
              <w:bottom w:val="single" w:sz="4" w:space="0" w:color="auto"/>
              <w:right w:val="single" w:sz="4" w:space="0" w:color="auto"/>
            </w:tcBorders>
            <w:noWrap/>
            <w:vAlign w:val="bottom"/>
            <w:hideMark/>
          </w:tcPr>
          <w:p w14:paraId="077475F0" w14:textId="77777777" w:rsidR="00967240" w:rsidRPr="00D671FE" w:rsidRDefault="009672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5.333,46</w:t>
            </w:r>
          </w:p>
        </w:tc>
      </w:tr>
    </w:tbl>
    <w:p w14:paraId="2BF498F5" w14:textId="55C12057" w:rsidR="00967240" w:rsidRPr="001E5A8D" w:rsidRDefault="00967240" w:rsidP="00967240">
      <w:pPr>
        <w:spacing w:after="0" w:line="240" w:lineRule="auto"/>
        <w:jc w:val="center"/>
        <w:rPr>
          <w:rFonts w:ascii="Times New Roman" w:eastAsia="Times New Roman" w:hAnsi="Times New Roman"/>
          <w:color w:val="000000"/>
          <w:sz w:val="28"/>
          <w:szCs w:val="28"/>
          <w:lang w:val="sv-SE"/>
        </w:rPr>
      </w:pPr>
      <w:proofErr w:type="spellStart"/>
      <w:r w:rsidRPr="00D671FE">
        <w:rPr>
          <w:rFonts w:ascii="Times New Roman" w:hAnsi="Times New Roman"/>
          <w:iCs/>
          <w:spacing w:val="-4"/>
          <w:sz w:val="20"/>
        </w:rPr>
        <w:t>Sumber</w:t>
      </w:r>
      <w:proofErr w:type="spellEnd"/>
      <w:r w:rsidRPr="00D671FE">
        <w:rPr>
          <w:rFonts w:ascii="Times New Roman" w:hAnsi="Times New Roman"/>
          <w:iCs/>
          <w:spacing w:val="-4"/>
          <w:sz w:val="20"/>
        </w:rPr>
        <w:t>:</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Laporan</w:t>
      </w:r>
      <w:proofErr w:type="spellEnd"/>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Keuangan</w:t>
      </w:r>
      <w:proofErr w:type="spellEnd"/>
      <w:r w:rsidRPr="00D671FE">
        <w:rPr>
          <w:rFonts w:ascii="Times New Roman" w:hAnsi="Times New Roman"/>
          <w:iCs/>
          <w:spacing w:val="-3"/>
          <w:sz w:val="20"/>
        </w:rPr>
        <w:t xml:space="preserve"> </w:t>
      </w:r>
      <w:r w:rsidRPr="00D671FE">
        <w:rPr>
          <w:rFonts w:ascii="Times New Roman" w:hAnsi="Times New Roman"/>
          <w:iCs/>
          <w:spacing w:val="-4"/>
          <w:sz w:val="20"/>
        </w:rPr>
        <w:t>PT.</w:t>
      </w:r>
      <w:r w:rsidRPr="00D671FE">
        <w:rPr>
          <w:rFonts w:ascii="Times New Roman" w:hAnsi="Times New Roman"/>
          <w:iCs/>
          <w:spacing w:val="-1"/>
          <w:sz w:val="20"/>
        </w:rPr>
        <w:t xml:space="preserve"> </w:t>
      </w:r>
      <w:r w:rsidRPr="00D671FE">
        <w:rPr>
          <w:rFonts w:ascii="Times New Roman" w:hAnsi="Times New Roman"/>
          <w:iCs/>
          <w:spacing w:val="-4"/>
          <w:sz w:val="20"/>
        </w:rPr>
        <w:t>Indo</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Tambangraya</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Megah</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tbk</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yang</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telah</w:t>
      </w:r>
      <w:proofErr w:type="spellEnd"/>
      <w:r w:rsidRPr="00D671FE">
        <w:rPr>
          <w:rFonts w:ascii="Times New Roman" w:hAnsi="Times New Roman"/>
          <w:iCs/>
          <w:spacing w:val="-3"/>
          <w:sz w:val="20"/>
        </w:rPr>
        <w:t xml:space="preserve"> </w:t>
      </w:r>
      <w:proofErr w:type="spellStart"/>
      <w:r w:rsidRPr="00D671FE">
        <w:rPr>
          <w:rFonts w:ascii="Times New Roman" w:hAnsi="Times New Roman"/>
          <w:iCs/>
          <w:spacing w:val="-4"/>
          <w:sz w:val="20"/>
        </w:rPr>
        <w:t>diolah</w:t>
      </w:r>
      <w:proofErr w:type="spellEnd"/>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tahun</w:t>
      </w:r>
      <w:proofErr w:type="spellEnd"/>
      <w:r w:rsidRPr="00D671FE">
        <w:rPr>
          <w:rFonts w:ascii="Times New Roman" w:hAnsi="Times New Roman"/>
          <w:iCs/>
          <w:spacing w:val="-4"/>
          <w:sz w:val="20"/>
        </w:rPr>
        <w:t xml:space="preserve"> 2014 –</w:t>
      </w:r>
      <w:r w:rsidRPr="00D671FE">
        <w:rPr>
          <w:rFonts w:ascii="Times New Roman" w:hAnsi="Times New Roman"/>
          <w:iCs/>
          <w:spacing w:val="-1"/>
          <w:sz w:val="20"/>
        </w:rPr>
        <w:t xml:space="preserve"> </w:t>
      </w:r>
      <w:r w:rsidRPr="00D671FE">
        <w:rPr>
          <w:rFonts w:ascii="Times New Roman" w:hAnsi="Times New Roman"/>
          <w:iCs/>
          <w:spacing w:val="-4"/>
          <w:sz w:val="20"/>
        </w:rPr>
        <w:t>2024</w:t>
      </w:r>
    </w:p>
    <w:p w14:paraId="3724B723" w14:textId="41F344C6" w:rsidR="006742E5" w:rsidRDefault="00967240" w:rsidP="00393925">
      <w:pPr>
        <w:spacing w:after="0" w:line="240" w:lineRule="auto"/>
        <w:ind w:firstLine="567"/>
        <w:jc w:val="both"/>
        <w:rPr>
          <w:rFonts w:ascii="Times New Roman" w:hAnsi="Times New Roman"/>
          <w:sz w:val="24"/>
          <w:szCs w:val="28"/>
          <w:lang w:val="sv-SE"/>
        </w:rPr>
      </w:pPr>
      <w:r w:rsidRPr="00967240">
        <w:rPr>
          <w:rFonts w:ascii="Times New Roman" w:hAnsi="Times New Roman"/>
          <w:sz w:val="24"/>
          <w:szCs w:val="28"/>
          <w:lang w:val="sv-SE"/>
        </w:rPr>
        <w:t xml:space="preserve">Berdasarkan tabel </w:t>
      </w:r>
      <w:r w:rsidRPr="00967240">
        <w:rPr>
          <w:rFonts w:ascii="Times New Roman" w:hAnsi="Times New Roman"/>
          <w:i/>
          <w:iCs/>
          <w:sz w:val="24"/>
          <w:szCs w:val="28"/>
          <w:lang w:val="sv-SE"/>
        </w:rPr>
        <w:t>Dividend Payout Ratio</w:t>
      </w:r>
      <w:r w:rsidRPr="00967240">
        <w:rPr>
          <w:rFonts w:ascii="Times New Roman" w:hAnsi="Times New Roman"/>
          <w:sz w:val="24"/>
          <w:szCs w:val="28"/>
          <w:lang w:val="sv-SE"/>
        </w:rPr>
        <w:t xml:space="preserve"> (DPR), terlihat penurunan paling rendah pada periode 2016 untuk DPS yang turun ke Rp494,88 serta pada 2015 untuk EPS yang berada di Rp827,70. Nilai ini berada jauh di bawah tahun-tahun lainnya dan mencerminkan fase ketika kemampuan perusahaan dalam menghasilkan laba per saham maupun membagikan dividen berada pada tingkat yang lebih rendah</w:t>
      </w:r>
    </w:p>
    <w:p w14:paraId="1F187A3F" w14:textId="77777777" w:rsidR="00E51C40" w:rsidRPr="00D671FE" w:rsidRDefault="00E51C40" w:rsidP="00E51C40">
      <w:pPr>
        <w:spacing w:after="0" w:line="240" w:lineRule="auto"/>
        <w:jc w:val="center"/>
        <w:rPr>
          <w:rFonts w:ascii="Times New Roman" w:hAnsi="Times New Roman"/>
          <w:b/>
          <w:bCs/>
          <w:color w:val="000000" w:themeColor="text1"/>
          <w:szCs w:val="24"/>
        </w:rPr>
      </w:pPr>
      <w:bookmarkStart w:id="3" w:name="_Toc221626736"/>
      <w:r w:rsidRPr="00D671FE">
        <w:rPr>
          <w:rFonts w:ascii="Times New Roman" w:hAnsi="Times New Roman"/>
          <w:b/>
          <w:bCs/>
          <w:szCs w:val="24"/>
        </w:rPr>
        <w:t xml:space="preserve">Table 1. </w:t>
      </w:r>
      <w:r w:rsidRPr="00D671FE">
        <w:rPr>
          <w:rFonts w:ascii="Times New Roman" w:hAnsi="Times New Roman"/>
          <w:b/>
          <w:bCs/>
          <w:szCs w:val="24"/>
        </w:rPr>
        <w:fldChar w:fldCharType="begin"/>
      </w:r>
      <w:r w:rsidRPr="00D671FE">
        <w:rPr>
          <w:rFonts w:ascii="Times New Roman" w:hAnsi="Times New Roman"/>
          <w:b/>
          <w:bCs/>
          <w:szCs w:val="24"/>
        </w:rPr>
        <w:instrText xml:space="preserve"> SEQ Table_1. \* ARABIC </w:instrText>
      </w:r>
      <w:r w:rsidRPr="00D671FE">
        <w:rPr>
          <w:rFonts w:ascii="Times New Roman" w:hAnsi="Times New Roman"/>
          <w:b/>
          <w:bCs/>
          <w:szCs w:val="24"/>
        </w:rPr>
        <w:fldChar w:fldCharType="separate"/>
      </w:r>
      <w:r w:rsidRPr="00D671FE">
        <w:rPr>
          <w:rFonts w:ascii="Times New Roman" w:hAnsi="Times New Roman"/>
          <w:b/>
          <w:bCs/>
          <w:noProof/>
          <w:szCs w:val="24"/>
        </w:rPr>
        <w:t>3</w:t>
      </w:r>
      <w:r w:rsidRPr="00D671FE">
        <w:rPr>
          <w:rFonts w:ascii="Times New Roman" w:hAnsi="Times New Roman"/>
          <w:b/>
          <w:bCs/>
          <w:szCs w:val="24"/>
        </w:rPr>
        <w:fldChar w:fldCharType="end"/>
      </w:r>
      <w:r w:rsidRPr="00D671FE">
        <w:rPr>
          <w:rFonts w:ascii="Times New Roman" w:hAnsi="Times New Roman"/>
          <w:b/>
          <w:bCs/>
          <w:szCs w:val="24"/>
        </w:rPr>
        <w:t xml:space="preserve"> </w:t>
      </w:r>
      <w:r w:rsidRPr="00D671FE">
        <w:rPr>
          <w:rFonts w:ascii="Times New Roman" w:hAnsi="Times New Roman"/>
          <w:b/>
          <w:bCs/>
          <w:i/>
          <w:iCs/>
          <w:szCs w:val="24"/>
        </w:rPr>
        <w:t>Earning Per Share</w:t>
      </w:r>
      <w:r w:rsidRPr="00D671FE">
        <w:rPr>
          <w:rFonts w:ascii="Times New Roman" w:hAnsi="Times New Roman"/>
          <w:b/>
          <w:bCs/>
          <w:i/>
          <w:iCs/>
          <w:szCs w:val="24"/>
        </w:rPr>
        <w:br/>
      </w:r>
      <w:r w:rsidRPr="00D671FE">
        <w:rPr>
          <w:rFonts w:ascii="Times New Roman" w:hAnsi="Times New Roman"/>
          <w:b/>
          <w:bCs/>
          <w:color w:val="000000" w:themeColor="text1"/>
          <w:szCs w:val="24"/>
        </w:rPr>
        <w:t xml:space="preserve">PT Indo </w:t>
      </w:r>
      <w:proofErr w:type="spellStart"/>
      <w:r w:rsidRPr="00D671FE">
        <w:rPr>
          <w:rFonts w:ascii="Times New Roman" w:hAnsi="Times New Roman"/>
          <w:b/>
          <w:bCs/>
          <w:color w:val="000000" w:themeColor="text1"/>
          <w:szCs w:val="24"/>
        </w:rPr>
        <w:t>Tambangraya</w:t>
      </w:r>
      <w:proofErr w:type="spellEnd"/>
      <w:r w:rsidRPr="00D671FE">
        <w:rPr>
          <w:rFonts w:ascii="Times New Roman" w:hAnsi="Times New Roman"/>
          <w:b/>
          <w:bCs/>
          <w:color w:val="000000" w:themeColor="text1"/>
          <w:szCs w:val="24"/>
        </w:rPr>
        <w:t xml:space="preserve"> Megah </w:t>
      </w:r>
      <w:proofErr w:type="spellStart"/>
      <w:r w:rsidRPr="00D671FE">
        <w:rPr>
          <w:rFonts w:ascii="Times New Roman" w:hAnsi="Times New Roman"/>
          <w:b/>
          <w:bCs/>
          <w:color w:val="000000" w:themeColor="text1"/>
          <w:szCs w:val="24"/>
        </w:rPr>
        <w:t>Tbk</w:t>
      </w:r>
      <w:proofErr w:type="spellEnd"/>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r>
      <w:proofErr w:type="spellStart"/>
      <w:r w:rsidRPr="00D671FE">
        <w:rPr>
          <w:rFonts w:ascii="Times New Roman" w:hAnsi="Times New Roman"/>
          <w:b/>
          <w:bCs/>
          <w:color w:val="000000" w:themeColor="text1"/>
          <w:szCs w:val="24"/>
        </w:rPr>
        <w:t>Periode</w:t>
      </w:r>
      <w:proofErr w:type="spellEnd"/>
      <w:r w:rsidRPr="00D671FE">
        <w:rPr>
          <w:rFonts w:ascii="Times New Roman" w:hAnsi="Times New Roman"/>
          <w:b/>
          <w:bCs/>
          <w:color w:val="000000" w:themeColor="text1"/>
          <w:szCs w:val="24"/>
        </w:rPr>
        <w:t xml:space="preserve"> 2014 – 2024</w:t>
      </w:r>
      <w:bookmarkEnd w:id="3"/>
    </w:p>
    <w:tbl>
      <w:tblPr>
        <w:tblW w:w="5000" w:type="pct"/>
        <w:tblLook w:val="04A0" w:firstRow="1" w:lastRow="0" w:firstColumn="1" w:lastColumn="0" w:noHBand="0" w:noVBand="1"/>
      </w:tblPr>
      <w:tblGrid>
        <w:gridCol w:w="1147"/>
        <w:gridCol w:w="2951"/>
        <w:gridCol w:w="5361"/>
      </w:tblGrid>
      <w:tr w:rsidR="00E51C40" w:rsidRPr="00D671FE" w14:paraId="76A572A4" w14:textId="77777777" w:rsidTr="004D2907">
        <w:trPr>
          <w:trHeight w:val="31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091681E8"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proofErr w:type="spellStart"/>
            <w:r w:rsidRPr="00D671FE">
              <w:rPr>
                <w:rFonts w:ascii="Times New Roman" w:eastAsia="Times New Roman" w:hAnsi="Times New Roman"/>
                <w:color w:val="000000"/>
                <w:szCs w:val="24"/>
                <w:lang w:eastAsia="en-ID"/>
              </w:rPr>
              <w:t>Tahun</w:t>
            </w:r>
            <w:proofErr w:type="spellEnd"/>
          </w:p>
        </w:tc>
        <w:tc>
          <w:tcPr>
            <w:tcW w:w="1560" w:type="pct"/>
            <w:tcBorders>
              <w:top w:val="single" w:sz="4" w:space="0" w:color="auto"/>
              <w:left w:val="nil"/>
              <w:bottom w:val="single" w:sz="4" w:space="0" w:color="auto"/>
              <w:right w:val="single" w:sz="4" w:space="0" w:color="auto"/>
            </w:tcBorders>
            <w:noWrap/>
            <w:vAlign w:val="bottom"/>
            <w:hideMark/>
          </w:tcPr>
          <w:p w14:paraId="3F824B8B"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 xml:space="preserve">Laba </w:t>
            </w:r>
            <w:proofErr w:type="spellStart"/>
            <w:r w:rsidRPr="00D671FE">
              <w:rPr>
                <w:rFonts w:ascii="Times New Roman" w:eastAsia="Times New Roman" w:hAnsi="Times New Roman"/>
                <w:color w:val="000000"/>
                <w:szCs w:val="24"/>
                <w:lang w:eastAsia="en-ID"/>
              </w:rPr>
              <w:t>Bersih</w:t>
            </w:r>
            <w:proofErr w:type="spellEnd"/>
            <w:r w:rsidRPr="00D671FE">
              <w:rPr>
                <w:rFonts w:ascii="Times New Roman" w:eastAsia="Times New Roman" w:hAnsi="Times New Roman"/>
                <w:color w:val="000000"/>
                <w:szCs w:val="24"/>
                <w:lang w:eastAsia="en-ID"/>
              </w:rPr>
              <w:t xml:space="preserve"> (Rp)</w:t>
            </w:r>
          </w:p>
        </w:tc>
        <w:tc>
          <w:tcPr>
            <w:tcW w:w="2834" w:type="pct"/>
            <w:tcBorders>
              <w:top w:val="single" w:sz="4" w:space="0" w:color="auto"/>
              <w:left w:val="nil"/>
              <w:bottom w:val="single" w:sz="4" w:space="0" w:color="auto"/>
              <w:right w:val="single" w:sz="4" w:space="0" w:color="auto"/>
            </w:tcBorders>
            <w:noWrap/>
            <w:vAlign w:val="bottom"/>
            <w:hideMark/>
          </w:tcPr>
          <w:p w14:paraId="0498D80F"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proofErr w:type="spellStart"/>
            <w:r w:rsidRPr="00D671FE">
              <w:rPr>
                <w:rFonts w:ascii="Times New Roman" w:eastAsia="Times New Roman" w:hAnsi="Times New Roman"/>
                <w:color w:val="000000"/>
                <w:szCs w:val="24"/>
                <w:lang w:eastAsia="en-ID"/>
              </w:rPr>
              <w:t>Jumlah</w:t>
            </w:r>
            <w:proofErr w:type="spellEnd"/>
            <w:r w:rsidRPr="00D671FE">
              <w:rPr>
                <w:rFonts w:ascii="Times New Roman" w:eastAsia="Times New Roman" w:hAnsi="Times New Roman"/>
                <w:color w:val="000000"/>
                <w:szCs w:val="24"/>
                <w:lang w:eastAsia="en-ID"/>
              </w:rPr>
              <w:t xml:space="preserve"> Saham </w:t>
            </w:r>
            <w:proofErr w:type="spellStart"/>
            <w:r w:rsidRPr="00D671FE">
              <w:rPr>
                <w:rFonts w:ascii="Times New Roman" w:eastAsia="Times New Roman" w:hAnsi="Times New Roman"/>
                <w:color w:val="000000"/>
                <w:szCs w:val="24"/>
                <w:lang w:eastAsia="en-ID"/>
              </w:rPr>
              <w:t>Beredar</w:t>
            </w:r>
            <w:proofErr w:type="spellEnd"/>
            <w:r w:rsidRPr="00D671FE">
              <w:rPr>
                <w:rFonts w:ascii="Times New Roman" w:eastAsia="Times New Roman" w:hAnsi="Times New Roman"/>
                <w:color w:val="000000"/>
                <w:szCs w:val="24"/>
                <w:lang w:eastAsia="en-ID"/>
              </w:rPr>
              <w:t xml:space="preserve"> (Lembar Saham)</w:t>
            </w:r>
          </w:p>
        </w:tc>
      </w:tr>
      <w:tr w:rsidR="00E51C40" w:rsidRPr="00D671FE" w14:paraId="30830616"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442BEA73"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2014</w:t>
            </w:r>
          </w:p>
        </w:tc>
        <w:tc>
          <w:tcPr>
            <w:tcW w:w="1560" w:type="pct"/>
            <w:tcBorders>
              <w:top w:val="nil"/>
              <w:left w:val="nil"/>
              <w:bottom w:val="single" w:sz="4" w:space="0" w:color="auto"/>
              <w:right w:val="single" w:sz="4" w:space="0" w:color="auto"/>
            </w:tcBorders>
            <w:noWrap/>
            <w:vAlign w:val="bottom"/>
            <w:hideMark/>
          </w:tcPr>
          <w:p w14:paraId="63CE14C4"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2.490.711.920.000</w:t>
            </w:r>
          </w:p>
        </w:tc>
        <w:tc>
          <w:tcPr>
            <w:tcW w:w="2834" w:type="pct"/>
            <w:tcBorders>
              <w:top w:val="nil"/>
              <w:left w:val="nil"/>
              <w:bottom w:val="single" w:sz="4" w:space="0" w:color="auto"/>
              <w:right w:val="single" w:sz="4" w:space="0" w:color="auto"/>
            </w:tcBorders>
            <w:noWrap/>
            <w:vAlign w:val="bottom"/>
            <w:hideMark/>
          </w:tcPr>
          <w:p w14:paraId="73FF9EFB"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1.129.925.000</w:t>
            </w:r>
          </w:p>
        </w:tc>
      </w:tr>
      <w:tr w:rsidR="00E51C40" w:rsidRPr="00D671FE" w14:paraId="49718102"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2D8D3A0F"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2015</w:t>
            </w:r>
          </w:p>
        </w:tc>
        <w:tc>
          <w:tcPr>
            <w:tcW w:w="1560" w:type="pct"/>
            <w:tcBorders>
              <w:top w:val="nil"/>
              <w:left w:val="nil"/>
              <w:bottom w:val="single" w:sz="4" w:space="0" w:color="auto"/>
              <w:right w:val="single" w:sz="4" w:space="0" w:color="auto"/>
            </w:tcBorders>
            <w:noWrap/>
            <w:vAlign w:val="bottom"/>
            <w:hideMark/>
          </w:tcPr>
          <w:p w14:paraId="1DF9108B"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870.561.065.000</w:t>
            </w:r>
          </w:p>
        </w:tc>
        <w:tc>
          <w:tcPr>
            <w:tcW w:w="2834" w:type="pct"/>
            <w:tcBorders>
              <w:top w:val="nil"/>
              <w:left w:val="nil"/>
              <w:bottom w:val="single" w:sz="4" w:space="0" w:color="auto"/>
              <w:right w:val="single" w:sz="4" w:space="0" w:color="auto"/>
            </w:tcBorders>
            <w:noWrap/>
            <w:vAlign w:val="bottom"/>
            <w:hideMark/>
          </w:tcPr>
          <w:p w14:paraId="76FC55B9"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1.129.925.000</w:t>
            </w:r>
          </w:p>
        </w:tc>
      </w:tr>
      <w:tr w:rsidR="00E51C40" w:rsidRPr="00D671FE" w14:paraId="5DD66B54"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226F0BA9"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2016</w:t>
            </w:r>
          </w:p>
        </w:tc>
        <w:tc>
          <w:tcPr>
            <w:tcW w:w="1560" w:type="pct"/>
            <w:tcBorders>
              <w:top w:val="nil"/>
              <w:left w:val="nil"/>
              <w:bottom w:val="single" w:sz="4" w:space="0" w:color="auto"/>
              <w:right w:val="single" w:sz="4" w:space="0" w:color="auto"/>
            </w:tcBorders>
            <w:noWrap/>
            <w:vAlign w:val="bottom"/>
            <w:hideMark/>
          </w:tcPr>
          <w:p w14:paraId="191F1562"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1.756.206.124.000</w:t>
            </w:r>
          </w:p>
        </w:tc>
        <w:tc>
          <w:tcPr>
            <w:tcW w:w="2834" w:type="pct"/>
            <w:tcBorders>
              <w:top w:val="nil"/>
              <w:left w:val="nil"/>
              <w:bottom w:val="single" w:sz="4" w:space="0" w:color="auto"/>
              <w:right w:val="single" w:sz="4" w:space="0" w:color="auto"/>
            </w:tcBorders>
            <w:noWrap/>
            <w:vAlign w:val="bottom"/>
            <w:hideMark/>
          </w:tcPr>
          <w:p w14:paraId="588412E9"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1.107.991.000</w:t>
            </w:r>
          </w:p>
        </w:tc>
      </w:tr>
      <w:tr w:rsidR="00E51C40" w:rsidRPr="00D671FE" w14:paraId="1B422B00"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05E06AEF"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2017</w:t>
            </w:r>
          </w:p>
        </w:tc>
        <w:tc>
          <w:tcPr>
            <w:tcW w:w="1560" w:type="pct"/>
            <w:tcBorders>
              <w:top w:val="nil"/>
              <w:left w:val="nil"/>
              <w:bottom w:val="single" w:sz="4" w:space="0" w:color="auto"/>
              <w:right w:val="single" w:sz="4" w:space="0" w:color="auto"/>
            </w:tcBorders>
            <w:noWrap/>
            <w:vAlign w:val="bottom"/>
            <w:hideMark/>
          </w:tcPr>
          <w:p w14:paraId="0D72F824"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3.422.333.184.000</w:t>
            </w:r>
          </w:p>
        </w:tc>
        <w:tc>
          <w:tcPr>
            <w:tcW w:w="2834" w:type="pct"/>
            <w:tcBorders>
              <w:top w:val="nil"/>
              <w:left w:val="nil"/>
              <w:bottom w:val="single" w:sz="4" w:space="0" w:color="auto"/>
              <w:right w:val="single" w:sz="4" w:space="0" w:color="auto"/>
            </w:tcBorders>
            <w:noWrap/>
            <w:vAlign w:val="bottom"/>
            <w:hideMark/>
          </w:tcPr>
          <w:p w14:paraId="0EA64217"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1.096.556.000</w:t>
            </w:r>
          </w:p>
        </w:tc>
      </w:tr>
      <w:tr w:rsidR="00E51C40" w:rsidRPr="00D671FE" w14:paraId="34DC5893"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54784CC8"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2018</w:t>
            </w:r>
          </w:p>
        </w:tc>
        <w:tc>
          <w:tcPr>
            <w:tcW w:w="1560" w:type="pct"/>
            <w:tcBorders>
              <w:top w:val="nil"/>
              <w:left w:val="nil"/>
              <w:bottom w:val="single" w:sz="4" w:space="0" w:color="auto"/>
              <w:right w:val="single" w:sz="4" w:space="0" w:color="auto"/>
            </w:tcBorders>
            <w:noWrap/>
            <w:vAlign w:val="bottom"/>
            <w:hideMark/>
          </w:tcPr>
          <w:p w14:paraId="26266DD3"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3.793.312.431.000</w:t>
            </w:r>
          </w:p>
        </w:tc>
        <w:tc>
          <w:tcPr>
            <w:tcW w:w="2834" w:type="pct"/>
            <w:tcBorders>
              <w:top w:val="nil"/>
              <w:left w:val="nil"/>
              <w:bottom w:val="single" w:sz="4" w:space="0" w:color="auto"/>
              <w:right w:val="single" w:sz="4" w:space="0" w:color="auto"/>
            </w:tcBorders>
            <w:noWrap/>
            <w:vAlign w:val="bottom"/>
            <w:hideMark/>
          </w:tcPr>
          <w:p w14:paraId="2B4FF0F9"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1.096.556.000</w:t>
            </w:r>
          </w:p>
        </w:tc>
      </w:tr>
      <w:tr w:rsidR="00E51C40" w:rsidRPr="00D671FE" w14:paraId="679B4155"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043ECA42"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2019</w:t>
            </w:r>
          </w:p>
        </w:tc>
        <w:tc>
          <w:tcPr>
            <w:tcW w:w="1560" w:type="pct"/>
            <w:tcBorders>
              <w:top w:val="nil"/>
              <w:left w:val="nil"/>
              <w:bottom w:val="single" w:sz="4" w:space="0" w:color="auto"/>
              <w:right w:val="single" w:sz="4" w:space="0" w:color="auto"/>
            </w:tcBorders>
            <w:noWrap/>
            <w:vAlign w:val="bottom"/>
            <w:hideMark/>
          </w:tcPr>
          <w:p w14:paraId="77E20B0F"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1.799.150.826.000</w:t>
            </w:r>
          </w:p>
        </w:tc>
        <w:tc>
          <w:tcPr>
            <w:tcW w:w="2834" w:type="pct"/>
            <w:tcBorders>
              <w:top w:val="nil"/>
              <w:left w:val="nil"/>
              <w:bottom w:val="single" w:sz="4" w:space="0" w:color="auto"/>
              <w:right w:val="single" w:sz="4" w:space="0" w:color="auto"/>
            </w:tcBorders>
            <w:noWrap/>
            <w:vAlign w:val="bottom"/>
            <w:hideMark/>
          </w:tcPr>
          <w:p w14:paraId="35CF2A6C"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1.096.556.000</w:t>
            </w:r>
          </w:p>
        </w:tc>
      </w:tr>
      <w:tr w:rsidR="00E51C40" w:rsidRPr="00D671FE" w14:paraId="0783E03E"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4A263A63"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2020</w:t>
            </w:r>
          </w:p>
        </w:tc>
        <w:tc>
          <w:tcPr>
            <w:tcW w:w="1560" w:type="pct"/>
            <w:tcBorders>
              <w:top w:val="nil"/>
              <w:left w:val="nil"/>
              <w:bottom w:val="single" w:sz="4" w:space="0" w:color="auto"/>
              <w:right w:val="single" w:sz="4" w:space="0" w:color="auto"/>
            </w:tcBorders>
            <w:noWrap/>
            <w:vAlign w:val="bottom"/>
            <w:hideMark/>
          </w:tcPr>
          <w:p w14:paraId="379AC002"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556.710.245.000</w:t>
            </w:r>
          </w:p>
        </w:tc>
        <w:tc>
          <w:tcPr>
            <w:tcW w:w="2834" w:type="pct"/>
            <w:tcBorders>
              <w:top w:val="nil"/>
              <w:left w:val="nil"/>
              <w:bottom w:val="single" w:sz="4" w:space="0" w:color="auto"/>
              <w:right w:val="single" w:sz="4" w:space="0" w:color="auto"/>
            </w:tcBorders>
            <w:noWrap/>
            <w:vAlign w:val="bottom"/>
            <w:hideMark/>
          </w:tcPr>
          <w:p w14:paraId="46C4D09D"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1.096.556.000</w:t>
            </w:r>
          </w:p>
        </w:tc>
      </w:tr>
      <w:tr w:rsidR="00E51C40" w:rsidRPr="00D671FE" w14:paraId="257B51A8"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693E6FC1"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2021</w:t>
            </w:r>
          </w:p>
        </w:tc>
        <w:tc>
          <w:tcPr>
            <w:tcW w:w="1560" w:type="pct"/>
            <w:tcBorders>
              <w:top w:val="nil"/>
              <w:left w:val="nil"/>
              <w:bottom w:val="single" w:sz="4" w:space="0" w:color="auto"/>
              <w:right w:val="single" w:sz="4" w:space="0" w:color="auto"/>
            </w:tcBorders>
            <w:noWrap/>
            <w:vAlign w:val="bottom"/>
            <w:hideMark/>
          </w:tcPr>
          <w:p w14:paraId="1B523906"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6.785.908.330.000</w:t>
            </w:r>
          </w:p>
        </w:tc>
        <w:tc>
          <w:tcPr>
            <w:tcW w:w="2834" w:type="pct"/>
            <w:tcBorders>
              <w:top w:val="nil"/>
              <w:left w:val="nil"/>
              <w:bottom w:val="single" w:sz="4" w:space="0" w:color="auto"/>
              <w:right w:val="single" w:sz="4" w:space="0" w:color="auto"/>
            </w:tcBorders>
            <w:noWrap/>
            <w:vAlign w:val="bottom"/>
            <w:hideMark/>
          </w:tcPr>
          <w:p w14:paraId="3C6262F6"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1.096.556.000</w:t>
            </w:r>
          </w:p>
        </w:tc>
      </w:tr>
      <w:tr w:rsidR="00E51C40" w:rsidRPr="00D671FE" w14:paraId="3892FA2F"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06F86F27"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2022</w:t>
            </w:r>
          </w:p>
        </w:tc>
        <w:tc>
          <w:tcPr>
            <w:tcW w:w="1560" w:type="pct"/>
            <w:tcBorders>
              <w:top w:val="nil"/>
              <w:left w:val="nil"/>
              <w:bottom w:val="single" w:sz="4" w:space="0" w:color="auto"/>
              <w:right w:val="single" w:sz="4" w:space="0" w:color="auto"/>
            </w:tcBorders>
            <w:noWrap/>
            <w:vAlign w:val="bottom"/>
            <w:hideMark/>
          </w:tcPr>
          <w:p w14:paraId="03CCEBD6"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18.878.316.901.000</w:t>
            </w:r>
          </w:p>
        </w:tc>
        <w:tc>
          <w:tcPr>
            <w:tcW w:w="2834" w:type="pct"/>
            <w:tcBorders>
              <w:top w:val="nil"/>
              <w:left w:val="nil"/>
              <w:bottom w:val="single" w:sz="4" w:space="0" w:color="auto"/>
              <w:right w:val="single" w:sz="4" w:space="0" w:color="auto"/>
            </w:tcBorders>
            <w:noWrap/>
            <w:vAlign w:val="bottom"/>
            <w:hideMark/>
          </w:tcPr>
          <w:p w14:paraId="67801ADA"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1.123.767.000</w:t>
            </w:r>
          </w:p>
        </w:tc>
      </w:tr>
      <w:tr w:rsidR="00E51C40" w:rsidRPr="00D671FE" w14:paraId="45BAD16A"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7994A082"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2023</w:t>
            </w:r>
          </w:p>
        </w:tc>
        <w:tc>
          <w:tcPr>
            <w:tcW w:w="1560" w:type="pct"/>
            <w:tcBorders>
              <w:top w:val="nil"/>
              <w:left w:val="nil"/>
              <w:bottom w:val="single" w:sz="4" w:space="0" w:color="auto"/>
              <w:right w:val="single" w:sz="4" w:space="0" w:color="auto"/>
            </w:tcBorders>
            <w:noWrap/>
            <w:vAlign w:val="bottom"/>
            <w:hideMark/>
          </w:tcPr>
          <w:p w14:paraId="55DE8759"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7.713.102.696.000</w:t>
            </w:r>
          </w:p>
        </w:tc>
        <w:tc>
          <w:tcPr>
            <w:tcW w:w="2834" w:type="pct"/>
            <w:tcBorders>
              <w:top w:val="nil"/>
              <w:left w:val="nil"/>
              <w:bottom w:val="single" w:sz="4" w:space="0" w:color="auto"/>
              <w:right w:val="single" w:sz="4" w:space="0" w:color="auto"/>
            </w:tcBorders>
            <w:noWrap/>
            <w:vAlign w:val="bottom"/>
            <w:hideMark/>
          </w:tcPr>
          <w:p w14:paraId="54FB3F5E"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1.129.925.000</w:t>
            </w:r>
          </w:p>
        </w:tc>
      </w:tr>
      <w:tr w:rsidR="00E51C40" w:rsidRPr="00D671FE" w14:paraId="43ACAF80" w14:textId="77777777" w:rsidTr="004D2907">
        <w:trPr>
          <w:trHeight w:val="315"/>
        </w:trPr>
        <w:tc>
          <w:tcPr>
            <w:tcW w:w="606" w:type="pct"/>
            <w:tcBorders>
              <w:top w:val="nil"/>
              <w:left w:val="single" w:sz="4" w:space="0" w:color="auto"/>
              <w:bottom w:val="single" w:sz="4" w:space="0" w:color="auto"/>
              <w:right w:val="single" w:sz="4" w:space="0" w:color="auto"/>
            </w:tcBorders>
            <w:noWrap/>
            <w:vAlign w:val="bottom"/>
            <w:hideMark/>
          </w:tcPr>
          <w:p w14:paraId="2B00A84D" w14:textId="77777777" w:rsidR="00E51C40" w:rsidRPr="00D671FE" w:rsidRDefault="00E51C40" w:rsidP="004D2907">
            <w:pPr>
              <w:spacing w:after="0" w:line="240" w:lineRule="auto"/>
              <w:jc w:val="center"/>
              <w:rPr>
                <w:rFonts w:ascii="Times New Roman" w:eastAsia="Times New Roman" w:hAnsi="Times New Roman"/>
                <w:szCs w:val="24"/>
                <w:lang w:eastAsia="en-ID"/>
              </w:rPr>
            </w:pPr>
            <w:r w:rsidRPr="00D671FE">
              <w:rPr>
                <w:rFonts w:ascii="Times New Roman" w:eastAsia="Times New Roman" w:hAnsi="Times New Roman"/>
                <w:szCs w:val="24"/>
                <w:lang w:eastAsia="en-ID"/>
              </w:rPr>
              <w:t>2024</w:t>
            </w:r>
          </w:p>
        </w:tc>
        <w:tc>
          <w:tcPr>
            <w:tcW w:w="1560" w:type="pct"/>
            <w:tcBorders>
              <w:top w:val="nil"/>
              <w:left w:val="nil"/>
              <w:bottom w:val="single" w:sz="4" w:space="0" w:color="auto"/>
              <w:right w:val="single" w:sz="4" w:space="0" w:color="auto"/>
            </w:tcBorders>
            <w:noWrap/>
            <w:vAlign w:val="bottom"/>
            <w:hideMark/>
          </w:tcPr>
          <w:p w14:paraId="53454ED0"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6.046.511.278.000</w:t>
            </w:r>
          </w:p>
        </w:tc>
        <w:tc>
          <w:tcPr>
            <w:tcW w:w="2834" w:type="pct"/>
            <w:tcBorders>
              <w:top w:val="nil"/>
              <w:left w:val="nil"/>
              <w:bottom w:val="single" w:sz="4" w:space="0" w:color="auto"/>
              <w:right w:val="single" w:sz="4" w:space="0" w:color="auto"/>
            </w:tcBorders>
            <w:noWrap/>
            <w:vAlign w:val="bottom"/>
            <w:hideMark/>
          </w:tcPr>
          <w:p w14:paraId="24ED6E49" w14:textId="77777777" w:rsidR="00E51C40" w:rsidRPr="00D671FE" w:rsidRDefault="00E51C40" w:rsidP="004D2907">
            <w:pPr>
              <w:spacing w:after="0" w:line="240" w:lineRule="auto"/>
              <w:jc w:val="center"/>
              <w:rPr>
                <w:rFonts w:ascii="Times New Roman" w:eastAsia="Times New Roman" w:hAnsi="Times New Roman"/>
                <w:color w:val="000000"/>
                <w:szCs w:val="24"/>
                <w:lang w:eastAsia="en-ID"/>
              </w:rPr>
            </w:pPr>
            <w:r w:rsidRPr="00D671FE">
              <w:rPr>
                <w:rFonts w:ascii="Times New Roman" w:eastAsia="Times New Roman" w:hAnsi="Times New Roman"/>
                <w:color w:val="000000"/>
                <w:szCs w:val="24"/>
                <w:lang w:eastAsia="en-ID"/>
              </w:rPr>
              <w:t>1.129.925.000</w:t>
            </w:r>
          </w:p>
        </w:tc>
      </w:tr>
    </w:tbl>
    <w:p w14:paraId="21264155" w14:textId="52D59831" w:rsidR="00967240" w:rsidRPr="00967240" w:rsidRDefault="00E51C40" w:rsidP="00967240">
      <w:pPr>
        <w:spacing w:after="0" w:line="240" w:lineRule="auto"/>
        <w:jc w:val="center"/>
        <w:rPr>
          <w:rFonts w:ascii="Times New Roman" w:eastAsia="Times New Roman" w:hAnsi="Times New Roman"/>
          <w:color w:val="000000"/>
          <w:sz w:val="28"/>
          <w:szCs w:val="28"/>
          <w:lang w:val="sv-SE"/>
        </w:rPr>
      </w:pPr>
      <w:proofErr w:type="spellStart"/>
      <w:r w:rsidRPr="00D671FE">
        <w:rPr>
          <w:rFonts w:ascii="Times New Roman" w:hAnsi="Times New Roman"/>
          <w:iCs/>
          <w:spacing w:val="-4"/>
          <w:sz w:val="20"/>
        </w:rPr>
        <w:t>Sumber</w:t>
      </w:r>
      <w:proofErr w:type="spellEnd"/>
      <w:r w:rsidRPr="00D671FE">
        <w:rPr>
          <w:rFonts w:ascii="Times New Roman" w:hAnsi="Times New Roman"/>
          <w:iCs/>
          <w:spacing w:val="-4"/>
          <w:sz w:val="20"/>
        </w:rPr>
        <w:t>:</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Laporan</w:t>
      </w:r>
      <w:proofErr w:type="spellEnd"/>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Keuangan</w:t>
      </w:r>
      <w:proofErr w:type="spellEnd"/>
      <w:r w:rsidRPr="00D671FE">
        <w:rPr>
          <w:rFonts w:ascii="Times New Roman" w:hAnsi="Times New Roman"/>
          <w:iCs/>
          <w:spacing w:val="-3"/>
          <w:sz w:val="20"/>
        </w:rPr>
        <w:t xml:space="preserve"> </w:t>
      </w:r>
      <w:r w:rsidRPr="00D671FE">
        <w:rPr>
          <w:rFonts w:ascii="Times New Roman" w:hAnsi="Times New Roman"/>
          <w:iCs/>
          <w:spacing w:val="-4"/>
          <w:sz w:val="20"/>
        </w:rPr>
        <w:t>PT.</w:t>
      </w:r>
      <w:r w:rsidRPr="00D671FE">
        <w:rPr>
          <w:rFonts w:ascii="Times New Roman" w:hAnsi="Times New Roman"/>
          <w:iCs/>
          <w:spacing w:val="-1"/>
          <w:sz w:val="20"/>
        </w:rPr>
        <w:t xml:space="preserve"> </w:t>
      </w:r>
      <w:r w:rsidRPr="00D671FE">
        <w:rPr>
          <w:rFonts w:ascii="Times New Roman" w:hAnsi="Times New Roman"/>
          <w:iCs/>
          <w:spacing w:val="-4"/>
          <w:sz w:val="20"/>
        </w:rPr>
        <w:t>Indo</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Tambangraya</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Megah</w:t>
      </w:r>
      <w:r w:rsidRPr="00D671FE">
        <w:rPr>
          <w:rFonts w:ascii="Times New Roman" w:hAnsi="Times New Roman"/>
          <w:iCs/>
          <w:spacing w:val="-2"/>
          <w:sz w:val="20"/>
        </w:rPr>
        <w:t xml:space="preserve"> </w:t>
      </w:r>
      <w:proofErr w:type="spellStart"/>
      <w:r w:rsidRPr="00D671FE">
        <w:rPr>
          <w:rFonts w:ascii="Times New Roman" w:hAnsi="Times New Roman"/>
          <w:iCs/>
          <w:spacing w:val="-4"/>
          <w:sz w:val="20"/>
        </w:rPr>
        <w:t>tbk</w:t>
      </w:r>
      <w:proofErr w:type="spellEnd"/>
      <w:r w:rsidRPr="00D671FE">
        <w:rPr>
          <w:rFonts w:ascii="Times New Roman" w:hAnsi="Times New Roman"/>
          <w:iCs/>
          <w:spacing w:val="-1"/>
          <w:sz w:val="20"/>
        </w:rPr>
        <w:t xml:space="preserve"> </w:t>
      </w:r>
      <w:r w:rsidRPr="00D671FE">
        <w:rPr>
          <w:rFonts w:ascii="Times New Roman" w:hAnsi="Times New Roman"/>
          <w:iCs/>
          <w:spacing w:val="-4"/>
          <w:sz w:val="20"/>
        </w:rPr>
        <w:t>yang</w:t>
      </w:r>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telah</w:t>
      </w:r>
      <w:proofErr w:type="spellEnd"/>
      <w:r w:rsidRPr="00D671FE">
        <w:rPr>
          <w:rFonts w:ascii="Times New Roman" w:hAnsi="Times New Roman"/>
          <w:iCs/>
          <w:spacing w:val="-3"/>
          <w:sz w:val="20"/>
        </w:rPr>
        <w:t xml:space="preserve"> </w:t>
      </w:r>
      <w:proofErr w:type="spellStart"/>
      <w:r w:rsidRPr="00D671FE">
        <w:rPr>
          <w:rFonts w:ascii="Times New Roman" w:hAnsi="Times New Roman"/>
          <w:iCs/>
          <w:spacing w:val="-4"/>
          <w:sz w:val="20"/>
        </w:rPr>
        <w:t>diolah</w:t>
      </w:r>
      <w:proofErr w:type="spellEnd"/>
      <w:r w:rsidRPr="00D671FE">
        <w:rPr>
          <w:rFonts w:ascii="Times New Roman" w:hAnsi="Times New Roman"/>
          <w:iCs/>
          <w:spacing w:val="-1"/>
          <w:sz w:val="20"/>
        </w:rPr>
        <w:t xml:space="preserve"> </w:t>
      </w:r>
      <w:proofErr w:type="spellStart"/>
      <w:r w:rsidRPr="00D671FE">
        <w:rPr>
          <w:rFonts w:ascii="Times New Roman" w:hAnsi="Times New Roman"/>
          <w:iCs/>
          <w:spacing w:val="-4"/>
          <w:sz w:val="20"/>
        </w:rPr>
        <w:t>tahun</w:t>
      </w:r>
      <w:proofErr w:type="spellEnd"/>
      <w:r w:rsidRPr="00D671FE">
        <w:rPr>
          <w:rFonts w:ascii="Times New Roman" w:hAnsi="Times New Roman"/>
          <w:iCs/>
          <w:spacing w:val="-4"/>
          <w:sz w:val="20"/>
        </w:rPr>
        <w:t xml:space="preserve"> 2014 –</w:t>
      </w:r>
      <w:r w:rsidRPr="00D671FE">
        <w:rPr>
          <w:rFonts w:ascii="Times New Roman" w:hAnsi="Times New Roman"/>
          <w:iCs/>
          <w:spacing w:val="-1"/>
          <w:sz w:val="20"/>
        </w:rPr>
        <w:t xml:space="preserve"> </w:t>
      </w:r>
      <w:r w:rsidRPr="00D671FE">
        <w:rPr>
          <w:rFonts w:ascii="Times New Roman" w:hAnsi="Times New Roman"/>
          <w:iCs/>
          <w:spacing w:val="-4"/>
          <w:sz w:val="20"/>
        </w:rPr>
        <w:t>2024</w:t>
      </w:r>
    </w:p>
    <w:p w14:paraId="1D7E7BC9" w14:textId="77777777" w:rsidR="00692E03" w:rsidRDefault="00E51C40" w:rsidP="00393925">
      <w:pPr>
        <w:spacing w:after="0" w:line="240" w:lineRule="auto"/>
        <w:ind w:firstLine="567"/>
        <w:jc w:val="both"/>
        <w:rPr>
          <w:rFonts w:ascii="Times New Roman" w:hAnsi="Times New Roman"/>
          <w:sz w:val="24"/>
          <w:szCs w:val="28"/>
          <w:lang w:val="sv-SE"/>
        </w:rPr>
      </w:pPr>
      <w:r w:rsidRPr="00E51C40">
        <w:rPr>
          <w:rFonts w:ascii="Times New Roman" w:hAnsi="Times New Roman"/>
          <w:sz w:val="24"/>
          <w:szCs w:val="28"/>
          <w:lang w:val="sv-SE"/>
        </w:rPr>
        <w:t xml:space="preserve">Berdasarkan tabel </w:t>
      </w:r>
      <w:r w:rsidRPr="00E51C40">
        <w:rPr>
          <w:rFonts w:ascii="Times New Roman" w:hAnsi="Times New Roman"/>
          <w:i/>
          <w:iCs/>
          <w:sz w:val="24"/>
          <w:szCs w:val="28"/>
          <w:lang w:val="sv-SE"/>
        </w:rPr>
        <w:t>Earning Per Share</w:t>
      </w:r>
      <w:r w:rsidRPr="00E51C40">
        <w:rPr>
          <w:rFonts w:ascii="Times New Roman" w:hAnsi="Times New Roman"/>
          <w:sz w:val="24"/>
          <w:szCs w:val="28"/>
          <w:lang w:val="sv-SE"/>
        </w:rPr>
        <w:t xml:space="preserve"> (EPS) yang berasal dari laba bersih dan jumlah saham beredar, posisi terendah terlihat pada periode ketika laba bersih berada di sekitar Rp870.561.065.000 dengan jumlah saham beredar lebih dari 1,12 miliar lembar. Kondisi ini menghasilkan nilai EPS paling rendah dibanding tahun lainnya karena keuntungan perusahaan per lembar saham masih terbatas sementara jumlah saham relatif besar</w:t>
      </w:r>
      <w:r w:rsidR="00692E03">
        <w:rPr>
          <w:rFonts w:ascii="Times New Roman" w:hAnsi="Times New Roman"/>
          <w:sz w:val="24"/>
          <w:szCs w:val="28"/>
          <w:lang w:val="sv-SE"/>
        </w:rPr>
        <w:t xml:space="preserve">. </w:t>
      </w:r>
    </w:p>
    <w:p w14:paraId="53E9492C" w14:textId="77777777" w:rsidR="00692E03" w:rsidRDefault="00692E03" w:rsidP="00692E03">
      <w:pPr>
        <w:spacing w:after="0" w:line="240" w:lineRule="auto"/>
        <w:ind w:firstLine="720"/>
        <w:jc w:val="both"/>
        <w:rPr>
          <w:rFonts w:ascii="Times New Roman" w:hAnsi="Times New Roman"/>
          <w:sz w:val="24"/>
          <w:szCs w:val="24"/>
          <w:lang w:val="en-ID"/>
        </w:rPr>
      </w:pPr>
      <w:proofErr w:type="spellStart"/>
      <w:r w:rsidRPr="00692E03">
        <w:rPr>
          <w:rFonts w:ascii="Times New Roman" w:hAnsi="Times New Roman"/>
          <w:sz w:val="24"/>
          <w:szCs w:val="24"/>
          <w:lang w:val="en-ID"/>
        </w:rPr>
        <w:t>Berdasarkan</w:t>
      </w:r>
      <w:proofErr w:type="spellEnd"/>
      <w:r w:rsidRPr="00692E03">
        <w:rPr>
          <w:rFonts w:ascii="Times New Roman" w:hAnsi="Times New Roman"/>
          <w:sz w:val="24"/>
          <w:szCs w:val="24"/>
          <w:lang w:val="en-ID"/>
        </w:rPr>
        <w:t xml:space="preserve"> data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penutupan</w:t>
      </w:r>
      <w:proofErr w:type="spellEnd"/>
      <w:r w:rsidRPr="00692E03">
        <w:rPr>
          <w:rFonts w:ascii="Times New Roman" w:hAnsi="Times New Roman"/>
          <w:sz w:val="24"/>
          <w:szCs w:val="24"/>
          <w:lang w:val="en-ID"/>
        </w:rPr>
        <w:t xml:space="preserve">, Dividend Payout Ratio (DPR), dan </w:t>
      </w:r>
      <w:r w:rsidRPr="00692E03">
        <w:rPr>
          <w:rFonts w:ascii="Times New Roman" w:hAnsi="Times New Roman"/>
          <w:i/>
          <w:iCs/>
          <w:sz w:val="24"/>
          <w:szCs w:val="24"/>
          <w:lang w:val="en-ID"/>
        </w:rPr>
        <w:t>Earning Per Share</w:t>
      </w:r>
      <w:r w:rsidRPr="00692E03">
        <w:rPr>
          <w:rFonts w:ascii="Times New Roman" w:hAnsi="Times New Roman"/>
          <w:sz w:val="24"/>
          <w:szCs w:val="24"/>
          <w:lang w:val="en-ID"/>
        </w:rPr>
        <w:t xml:space="preserve"> (EPS), </w:t>
      </w:r>
      <w:proofErr w:type="spellStart"/>
      <w:r w:rsidRPr="00692E03">
        <w:rPr>
          <w:rFonts w:ascii="Times New Roman" w:hAnsi="Times New Roman"/>
          <w:sz w:val="24"/>
          <w:szCs w:val="24"/>
          <w:lang w:val="en-ID"/>
        </w:rPr>
        <w:t>terlihat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bahwa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pergerakan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nilai</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perusahaan</w:t>
      </w:r>
      <w:proofErr w:type="spellEnd"/>
      <w:r w:rsidRPr="00692E03">
        <w:rPr>
          <w:rFonts w:ascii="Times New Roman" w:hAnsi="Times New Roman"/>
          <w:sz w:val="24"/>
          <w:szCs w:val="24"/>
          <w:lang w:val="en-ID"/>
        </w:rPr>
        <w:t xml:space="preserve"> pada </w:t>
      </w:r>
      <w:proofErr w:type="spellStart"/>
      <w:r w:rsidRPr="00692E03">
        <w:rPr>
          <w:rFonts w:ascii="Times New Roman" w:hAnsi="Times New Roman"/>
          <w:sz w:val="24"/>
          <w:szCs w:val="24"/>
          <w:lang w:val="en-ID"/>
        </w:rPr>
        <w:t>beberapa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periode</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berjalan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searah</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dengan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perubahan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kinerja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laba</w:t>
      </w:r>
      <w:proofErr w:type="spellEnd"/>
      <w:r w:rsidRPr="00692E03">
        <w:rPr>
          <w:rFonts w:ascii="Times New Roman" w:hAnsi="Times New Roman"/>
          <w:sz w:val="24"/>
          <w:szCs w:val="24"/>
          <w:lang w:val="en-ID"/>
        </w:rPr>
        <w:t xml:space="preserve"> dan </w:t>
      </w:r>
      <w:proofErr w:type="spellStart"/>
      <w:r w:rsidRPr="00692E03">
        <w:rPr>
          <w:rFonts w:ascii="Times New Roman" w:hAnsi="Times New Roman"/>
          <w:sz w:val="24"/>
          <w:szCs w:val="24"/>
          <w:lang w:val="en-ID"/>
        </w:rPr>
        <w:t>kebijakan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pembagian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dividen</w:t>
      </w:r>
      <w:proofErr w:type="spellEnd"/>
      <w:r w:rsidRPr="00692E03">
        <w:rPr>
          <w:rFonts w:ascii="Times New Roman" w:hAnsi="Times New Roman"/>
          <w:sz w:val="24"/>
          <w:szCs w:val="24"/>
          <w:lang w:val="en-ID"/>
        </w:rPr>
        <w:t xml:space="preserve">. Ketika EPS dan </w:t>
      </w:r>
      <w:proofErr w:type="spellStart"/>
      <w:r w:rsidRPr="00692E03">
        <w:rPr>
          <w:rFonts w:ascii="Times New Roman" w:hAnsi="Times New Roman"/>
          <w:sz w:val="24"/>
          <w:szCs w:val="24"/>
          <w:lang w:val="en-ID"/>
        </w:rPr>
        <w:t>dividen</w:t>
      </w:r>
      <w:proofErr w:type="spellEnd"/>
      <w:r w:rsidRPr="00692E03">
        <w:rPr>
          <w:rFonts w:ascii="Times New Roman" w:hAnsi="Times New Roman"/>
          <w:sz w:val="24"/>
          <w:szCs w:val="24"/>
          <w:lang w:val="en-ID"/>
        </w:rPr>
        <w:t xml:space="preserve"> per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berada</w:t>
      </w:r>
      <w:proofErr w:type="spellEnd"/>
      <w:r w:rsidRPr="00692E03">
        <w:rPr>
          <w:rFonts w:ascii="Times New Roman" w:hAnsi="Times New Roman"/>
          <w:sz w:val="24"/>
          <w:szCs w:val="24"/>
          <w:lang w:val="en-ID"/>
        </w:rPr>
        <w:t xml:space="preserve"> pada </w:t>
      </w:r>
      <w:proofErr w:type="spellStart"/>
      <w:r w:rsidRPr="00692E03">
        <w:rPr>
          <w:rFonts w:ascii="Times New Roman" w:hAnsi="Times New Roman"/>
          <w:sz w:val="24"/>
          <w:szCs w:val="24"/>
          <w:lang w:val="en-ID"/>
        </w:rPr>
        <w:t>tingkat</w:t>
      </w:r>
      <w:proofErr w:type="spellEnd"/>
      <w:r w:rsidRPr="00692E03">
        <w:rPr>
          <w:rFonts w:ascii="Times New Roman" w:hAnsi="Times New Roman"/>
          <w:sz w:val="24"/>
          <w:szCs w:val="24"/>
          <w:lang w:val="en-ID"/>
        </w:rPr>
        <w:t xml:space="preserve"> yang </w:t>
      </w:r>
      <w:proofErr w:type="spellStart"/>
      <w:r w:rsidRPr="00692E03">
        <w:rPr>
          <w:rFonts w:ascii="Times New Roman" w:hAnsi="Times New Roman"/>
          <w:sz w:val="24"/>
          <w:szCs w:val="24"/>
          <w:lang w:val="en-ID"/>
        </w:rPr>
        <w:t>lebih</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tinggi</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cenderung</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berada</w:t>
      </w:r>
      <w:proofErr w:type="spellEnd"/>
      <w:r w:rsidRPr="00692E03">
        <w:rPr>
          <w:rFonts w:ascii="Times New Roman" w:hAnsi="Times New Roman"/>
          <w:sz w:val="24"/>
          <w:szCs w:val="24"/>
          <w:lang w:val="en-ID"/>
        </w:rPr>
        <w:t xml:space="preserve"> pada </w:t>
      </w:r>
      <w:proofErr w:type="spellStart"/>
      <w:r w:rsidRPr="00692E03">
        <w:rPr>
          <w:rFonts w:ascii="Times New Roman" w:hAnsi="Times New Roman"/>
          <w:sz w:val="24"/>
          <w:szCs w:val="24"/>
          <w:lang w:val="en-ID"/>
        </w:rPr>
        <w:t>posisi</w:t>
      </w:r>
      <w:proofErr w:type="spellEnd"/>
      <w:r w:rsidRPr="00692E03">
        <w:rPr>
          <w:rFonts w:ascii="Times New Roman" w:hAnsi="Times New Roman"/>
          <w:sz w:val="24"/>
          <w:szCs w:val="24"/>
          <w:lang w:val="en-ID"/>
        </w:rPr>
        <w:t xml:space="preserve"> yang </w:t>
      </w:r>
      <w:proofErr w:type="spellStart"/>
      <w:r w:rsidRPr="00692E03">
        <w:rPr>
          <w:rFonts w:ascii="Times New Roman" w:hAnsi="Times New Roman"/>
          <w:sz w:val="24"/>
          <w:szCs w:val="24"/>
          <w:lang w:val="en-ID"/>
        </w:rPr>
        <w:t>lebih</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kuat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sedangkan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laba</w:t>
      </w:r>
      <w:proofErr w:type="spellEnd"/>
      <w:r w:rsidRPr="00692E03">
        <w:rPr>
          <w:rFonts w:ascii="Times New Roman" w:hAnsi="Times New Roman"/>
          <w:sz w:val="24"/>
          <w:szCs w:val="24"/>
          <w:lang w:val="en-ID"/>
        </w:rPr>
        <w:t xml:space="preserve"> per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dan </w:t>
      </w:r>
      <w:proofErr w:type="spellStart"/>
      <w:r w:rsidRPr="00692E03">
        <w:rPr>
          <w:rFonts w:ascii="Times New Roman" w:hAnsi="Times New Roman"/>
          <w:sz w:val="24"/>
          <w:szCs w:val="24"/>
          <w:lang w:val="en-ID"/>
        </w:rPr>
        <w:t>dividen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menurun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juga </w:t>
      </w:r>
      <w:proofErr w:type="spellStart"/>
      <w:r w:rsidRPr="00692E03">
        <w:rPr>
          <w:rFonts w:ascii="Times New Roman" w:hAnsi="Times New Roman"/>
          <w:sz w:val="24"/>
          <w:szCs w:val="24"/>
          <w:lang w:val="en-ID"/>
        </w:rPr>
        <w:t>bergerak</w:t>
      </w:r>
      <w:proofErr w:type="spellEnd"/>
      <w:r w:rsidRPr="00692E03">
        <w:rPr>
          <w:rFonts w:ascii="Times New Roman" w:hAnsi="Times New Roman"/>
          <w:sz w:val="24"/>
          <w:szCs w:val="24"/>
          <w:lang w:val="en-ID"/>
        </w:rPr>
        <w:t xml:space="preserve"> pada level yang </w:t>
      </w:r>
      <w:proofErr w:type="spellStart"/>
      <w:r w:rsidRPr="00692E03">
        <w:rPr>
          <w:rFonts w:ascii="Times New Roman" w:hAnsi="Times New Roman"/>
          <w:sz w:val="24"/>
          <w:szCs w:val="24"/>
          <w:lang w:val="en-ID"/>
        </w:rPr>
        <w:t>lebih</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rendah</w:t>
      </w:r>
      <w:proofErr w:type="spellEnd"/>
      <w:r w:rsidRPr="00692E03">
        <w:rPr>
          <w:rFonts w:ascii="Times New Roman" w:hAnsi="Times New Roman"/>
          <w:sz w:val="24"/>
          <w:szCs w:val="24"/>
          <w:lang w:val="en-ID"/>
        </w:rPr>
        <w:t xml:space="preserve">. </w:t>
      </w:r>
    </w:p>
    <w:p w14:paraId="4BD1D6F8" w14:textId="2533EBC9" w:rsidR="009D4EA3" w:rsidRPr="00692E03" w:rsidRDefault="00692E03" w:rsidP="00692E03">
      <w:pPr>
        <w:spacing w:after="0" w:line="240" w:lineRule="auto"/>
        <w:ind w:firstLine="720"/>
        <w:jc w:val="both"/>
        <w:rPr>
          <w:rFonts w:ascii="Times New Roman" w:hAnsi="Times New Roman"/>
          <w:sz w:val="24"/>
          <w:szCs w:val="24"/>
          <w:lang w:val="en-ID"/>
        </w:rPr>
      </w:pPr>
      <w:proofErr w:type="spellStart"/>
      <w:r w:rsidRPr="00692E03">
        <w:rPr>
          <w:rFonts w:ascii="Times New Roman" w:hAnsi="Times New Roman"/>
          <w:sz w:val="24"/>
          <w:szCs w:val="24"/>
          <w:lang w:val="en-ID"/>
        </w:rPr>
        <w:lastRenderedPageBreak/>
        <w:t>Meskipun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demikian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kenaikan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yang </w:t>
      </w:r>
      <w:proofErr w:type="spellStart"/>
      <w:r w:rsidRPr="00692E03">
        <w:rPr>
          <w:rFonts w:ascii="Times New Roman" w:hAnsi="Times New Roman"/>
          <w:sz w:val="24"/>
          <w:szCs w:val="24"/>
          <w:lang w:val="en-ID"/>
        </w:rPr>
        <w:t>memberikan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keuntungan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bagi</w:t>
      </w:r>
      <w:proofErr w:type="spellEnd"/>
      <w:r w:rsidRPr="00692E03">
        <w:rPr>
          <w:rFonts w:ascii="Times New Roman" w:hAnsi="Times New Roman"/>
          <w:sz w:val="24"/>
          <w:szCs w:val="24"/>
          <w:lang w:val="en-ID"/>
        </w:rPr>
        <w:t xml:space="preserve"> investor </w:t>
      </w:r>
      <w:proofErr w:type="spellStart"/>
      <w:r w:rsidRPr="00692E03">
        <w:rPr>
          <w:rFonts w:ascii="Times New Roman" w:hAnsi="Times New Roman"/>
          <w:sz w:val="24"/>
          <w:szCs w:val="24"/>
          <w:lang w:val="en-ID"/>
        </w:rPr>
        <w:t>tidak</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selalu</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terjadi</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bersamaan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dengan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peningkatan</w:t>
      </w:r>
      <w:proofErr w:type="spellEnd"/>
      <w:r w:rsidRPr="00692E03">
        <w:rPr>
          <w:rFonts w:ascii="Times New Roman" w:hAnsi="Times New Roman"/>
          <w:sz w:val="24"/>
          <w:szCs w:val="24"/>
          <w:lang w:val="en-ID"/>
        </w:rPr>
        <w:t xml:space="preserve"> EPS dan </w:t>
      </w:r>
      <w:proofErr w:type="spellStart"/>
      <w:r w:rsidRPr="00692E03">
        <w:rPr>
          <w:rFonts w:ascii="Times New Roman" w:hAnsi="Times New Roman"/>
          <w:sz w:val="24"/>
          <w:szCs w:val="24"/>
          <w:lang w:val="en-ID"/>
        </w:rPr>
        <w:t>pembagian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dividen</w:t>
      </w:r>
      <w:proofErr w:type="spellEnd"/>
      <w:r w:rsidRPr="00692E03">
        <w:rPr>
          <w:rFonts w:ascii="Times New Roman" w:hAnsi="Times New Roman"/>
          <w:sz w:val="24"/>
          <w:szCs w:val="24"/>
          <w:lang w:val="en-ID"/>
        </w:rPr>
        <w:t xml:space="preserve">. Pada </w:t>
      </w:r>
      <w:proofErr w:type="spellStart"/>
      <w:r w:rsidRPr="00692E03">
        <w:rPr>
          <w:rFonts w:ascii="Times New Roman" w:hAnsi="Times New Roman"/>
          <w:sz w:val="24"/>
          <w:szCs w:val="24"/>
          <w:lang w:val="en-ID"/>
        </w:rPr>
        <w:t>beberapa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periode</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terdapat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kondisi</w:t>
      </w:r>
      <w:proofErr w:type="spellEnd"/>
      <w:r w:rsidRPr="00692E03">
        <w:rPr>
          <w:rFonts w:ascii="Times New Roman" w:hAnsi="Times New Roman"/>
          <w:sz w:val="24"/>
          <w:szCs w:val="24"/>
          <w:lang w:val="en-ID"/>
        </w:rPr>
        <w:t xml:space="preserve"> di mana </w:t>
      </w:r>
      <w:proofErr w:type="spellStart"/>
      <w:r w:rsidRPr="00692E03">
        <w:rPr>
          <w:rFonts w:ascii="Times New Roman" w:hAnsi="Times New Roman"/>
          <w:sz w:val="24"/>
          <w:szCs w:val="24"/>
          <w:lang w:val="en-ID"/>
        </w:rPr>
        <w:t>laba</w:t>
      </w:r>
      <w:proofErr w:type="spellEnd"/>
      <w:r w:rsidRPr="00692E03">
        <w:rPr>
          <w:rFonts w:ascii="Times New Roman" w:hAnsi="Times New Roman"/>
          <w:sz w:val="24"/>
          <w:szCs w:val="24"/>
          <w:lang w:val="en-ID"/>
        </w:rPr>
        <w:t xml:space="preserve"> dan </w:t>
      </w:r>
      <w:proofErr w:type="spellStart"/>
      <w:r w:rsidRPr="00692E03">
        <w:rPr>
          <w:rFonts w:ascii="Times New Roman" w:hAnsi="Times New Roman"/>
          <w:sz w:val="24"/>
          <w:szCs w:val="24"/>
          <w:lang w:val="en-ID"/>
        </w:rPr>
        <w:t>dividen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meningkat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tetapi</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tidak</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ikut</w:t>
      </w:r>
      <w:proofErr w:type="spellEnd"/>
      <w:r w:rsidRPr="00692E03">
        <w:rPr>
          <w:rFonts w:ascii="Times New Roman" w:hAnsi="Times New Roman"/>
          <w:sz w:val="24"/>
          <w:szCs w:val="24"/>
          <w:lang w:val="en-ID"/>
        </w:rPr>
        <w:t xml:space="preserve"> naik, </w:t>
      </w:r>
      <w:proofErr w:type="spellStart"/>
      <w:r w:rsidRPr="00692E03">
        <w:rPr>
          <w:rFonts w:ascii="Times New Roman" w:hAnsi="Times New Roman"/>
          <w:sz w:val="24"/>
          <w:szCs w:val="24"/>
          <w:lang w:val="en-ID"/>
        </w:rPr>
        <w:t>atau</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sebaliknya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Perbedaan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pola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tersebut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menunjukkan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bahwa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hubungan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antara</w:t>
      </w:r>
      <w:proofErr w:type="spellEnd"/>
      <w:r w:rsidRPr="00692E03">
        <w:rPr>
          <w:rFonts w:ascii="Times New Roman" w:hAnsi="Times New Roman"/>
          <w:sz w:val="24"/>
          <w:szCs w:val="24"/>
          <w:lang w:val="en-ID"/>
        </w:rPr>
        <w:t xml:space="preserve"> EPS, DPR, dan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tidak</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selalu</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bersifat</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langsung</w:t>
      </w:r>
      <w:proofErr w:type="spellEnd"/>
      <w:r w:rsidRPr="00692E03">
        <w:rPr>
          <w:rFonts w:ascii="Times New Roman" w:hAnsi="Times New Roman"/>
          <w:sz w:val="24"/>
          <w:szCs w:val="24"/>
          <w:lang w:val="en-ID"/>
        </w:rPr>
        <w:t xml:space="preserve"> dan </w:t>
      </w:r>
      <w:proofErr w:type="spellStart"/>
      <w:r w:rsidRPr="00692E03">
        <w:rPr>
          <w:rFonts w:ascii="Times New Roman" w:hAnsi="Times New Roman"/>
          <w:sz w:val="24"/>
          <w:szCs w:val="24"/>
          <w:lang w:val="en-ID"/>
        </w:rPr>
        <w:t>konsisten</w:t>
      </w:r>
      <w:proofErr w:type="spellEnd"/>
      <w:r w:rsidRPr="00692E03">
        <w:rPr>
          <w:rFonts w:ascii="Times New Roman" w:hAnsi="Times New Roman"/>
          <w:sz w:val="24"/>
          <w:szCs w:val="24"/>
          <w:lang w:val="en-ID"/>
        </w:rPr>
        <w:t xml:space="preserve">. Oleh </w:t>
      </w:r>
      <w:proofErr w:type="spellStart"/>
      <w:r w:rsidRPr="00692E03">
        <w:rPr>
          <w:rFonts w:ascii="Times New Roman" w:hAnsi="Times New Roman"/>
          <w:sz w:val="24"/>
          <w:szCs w:val="24"/>
          <w:lang w:val="en-ID"/>
        </w:rPr>
        <w:t>karena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itu</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diperlukan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pengujian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empiris</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untuk</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memastikan</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pengaruh</w:t>
      </w:r>
      <w:proofErr w:type="spellEnd"/>
      <w:r w:rsidRPr="00692E03">
        <w:rPr>
          <w:rFonts w:ascii="Times New Roman" w:hAnsi="Times New Roman"/>
          <w:sz w:val="24"/>
          <w:szCs w:val="24"/>
          <w:lang w:val="en-ID"/>
        </w:rPr>
        <w:t xml:space="preserve"> EPS dan DPR </w:t>
      </w:r>
      <w:proofErr w:type="spellStart"/>
      <w:r w:rsidRPr="00692E03">
        <w:rPr>
          <w:rFonts w:ascii="Times New Roman" w:hAnsi="Times New Roman"/>
          <w:sz w:val="24"/>
          <w:szCs w:val="24"/>
          <w:lang w:val="en-ID"/>
        </w:rPr>
        <w:t>terhadap</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harga</w:t>
      </w:r>
      <w:proofErr w:type="spellEnd"/>
      <w:r w:rsidRPr="00692E03">
        <w:rPr>
          <w:rFonts w:ascii="Times New Roman" w:hAnsi="Times New Roman"/>
          <w:sz w:val="24"/>
          <w:szCs w:val="24"/>
          <w:lang w:val="en-ID"/>
        </w:rPr>
        <w:t xml:space="preserve"> </w:t>
      </w:r>
      <w:proofErr w:type="spellStart"/>
      <w:r w:rsidRPr="00692E03">
        <w:rPr>
          <w:rFonts w:ascii="Times New Roman" w:hAnsi="Times New Roman"/>
          <w:sz w:val="24"/>
          <w:szCs w:val="24"/>
          <w:lang w:val="en-ID"/>
        </w:rPr>
        <w:t>saham</w:t>
      </w:r>
      <w:proofErr w:type="spellEnd"/>
      <w:r w:rsidRPr="00692E03">
        <w:rPr>
          <w:rFonts w:ascii="Times New Roman" w:hAnsi="Times New Roman"/>
          <w:sz w:val="24"/>
          <w:szCs w:val="24"/>
          <w:lang w:val="en-ID"/>
        </w:rPr>
        <w:t xml:space="preserve">. </w:t>
      </w:r>
    </w:p>
    <w:p w14:paraId="03B5711A" w14:textId="77777777" w:rsidR="005F6541" w:rsidRPr="00E51C40" w:rsidRDefault="005F6541" w:rsidP="005F6541">
      <w:pPr>
        <w:spacing w:after="0" w:line="240" w:lineRule="auto"/>
        <w:jc w:val="center"/>
        <w:rPr>
          <w:rFonts w:ascii="Times New Roman" w:eastAsia="Times New Roman" w:hAnsi="Times New Roman"/>
          <w:color w:val="000000"/>
          <w:sz w:val="28"/>
          <w:szCs w:val="28"/>
          <w:lang w:val="sv-SE"/>
        </w:rPr>
      </w:pPr>
    </w:p>
    <w:p w14:paraId="023AFD2C" w14:textId="3D2FF308" w:rsidR="007B3611" w:rsidRPr="00484094" w:rsidRDefault="007B3611" w:rsidP="00CC4359">
      <w:pPr>
        <w:spacing w:after="0"/>
        <w:rPr>
          <w:rFonts w:ascii="Times New Roman" w:eastAsiaTheme="minorHAnsi" w:hAnsi="Times New Roman"/>
          <w:b/>
          <w:sz w:val="24"/>
          <w:szCs w:val="24"/>
          <w:lang w:val="id-ID"/>
        </w:rPr>
      </w:pPr>
      <w:r w:rsidRPr="006F2B1E">
        <w:rPr>
          <w:rFonts w:ascii="Times New Roman" w:hAnsi="Times New Roman"/>
          <w:b/>
          <w:sz w:val="24"/>
          <w:szCs w:val="24"/>
          <w:lang w:val="id-ID"/>
        </w:rPr>
        <w:t>TINJAUAN PUSTAKA</w:t>
      </w:r>
    </w:p>
    <w:p w14:paraId="595E2126" w14:textId="58D9D56B" w:rsidR="001E03B5" w:rsidRPr="00CC3843" w:rsidRDefault="00CC3843" w:rsidP="00393925">
      <w:pPr>
        <w:pStyle w:val="NoSpacing"/>
        <w:spacing w:line="276" w:lineRule="auto"/>
        <w:rPr>
          <w:rFonts w:ascii="Times New Roman" w:hAnsi="Times New Roman" w:cs="Times New Roman"/>
          <w:b/>
          <w:bCs/>
          <w:i/>
          <w:iCs/>
          <w:sz w:val="24"/>
          <w:szCs w:val="24"/>
          <w:lang w:val="id-ID"/>
        </w:rPr>
      </w:pPr>
      <w:r w:rsidRPr="00CC3843">
        <w:rPr>
          <w:rFonts w:ascii="Times New Roman" w:eastAsiaTheme="majorEastAsia" w:hAnsi="Times New Roman" w:cs="Times New Roman"/>
          <w:b/>
          <w:i/>
          <w:iCs/>
          <w:color w:val="000000" w:themeColor="text1"/>
          <w:sz w:val="24"/>
          <w:szCs w:val="24"/>
          <w:lang w:val="sv-SE"/>
        </w:rPr>
        <w:t>Signalling Theory</w:t>
      </w:r>
    </w:p>
    <w:p w14:paraId="0C122AE5" w14:textId="20AEAFEF" w:rsidR="00973692" w:rsidRPr="00CC3843" w:rsidRDefault="00CC3843" w:rsidP="00804484">
      <w:pPr>
        <w:spacing w:after="0"/>
        <w:ind w:firstLine="709"/>
        <w:jc w:val="both"/>
        <w:rPr>
          <w:rFonts w:ascii="Times New Roman" w:hAnsi="Times New Roman"/>
          <w:sz w:val="24"/>
          <w:szCs w:val="24"/>
          <w:lang w:val="sv-SE"/>
        </w:rPr>
      </w:pPr>
      <w:r w:rsidRPr="00CC3843">
        <w:rPr>
          <w:rFonts w:ascii="Times New Roman" w:hAnsi="Times New Roman"/>
          <w:sz w:val="24"/>
          <w:szCs w:val="24"/>
          <w:lang w:val="sv-SE"/>
        </w:rPr>
        <w:t>Teori sinyal menurut Brigham (2014) dalam Rajaguguk, dkk (2019) merupakan tindakan perusahaan dalam memberikan sinyal kepada investor mengenai bagaimana manajemen memandang prospek perusahaan di masa depan. Sinyal tersebut berupa informasi yang menggambarkan berbagai kebijakan dan tindakan manajemen dalam merealisasikan kepentingan pemilik perusahaan</w:t>
      </w:r>
    </w:p>
    <w:p w14:paraId="34C69F1F" w14:textId="37E60ACF" w:rsidR="001E03B5" w:rsidRPr="00B84525" w:rsidRDefault="001E03B5" w:rsidP="00FA7865">
      <w:pPr>
        <w:pStyle w:val="NoSpacing"/>
        <w:spacing w:line="276" w:lineRule="auto"/>
        <w:jc w:val="both"/>
        <w:rPr>
          <w:rFonts w:ascii="Times New Roman" w:hAnsi="Times New Roman" w:cs="Times New Roman"/>
          <w:iCs/>
          <w:sz w:val="24"/>
          <w:szCs w:val="24"/>
          <w:lang w:val="sv-SE"/>
        </w:rPr>
      </w:pPr>
    </w:p>
    <w:p w14:paraId="53744B61" w14:textId="73F447B9" w:rsidR="00393925" w:rsidRPr="00CC3843" w:rsidRDefault="00CC3843" w:rsidP="00393925">
      <w:pPr>
        <w:pStyle w:val="NoSpacing"/>
        <w:spacing w:line="276" w:lineRule="auto"/>
        <w:rPr>
          <w:rFonts w:ascii="Times New Roman" w:eastAsia="Calibri" w:hAnsi="Times New Roman" w:cs="Times New Roman"/>
          <w:b/>
          <w:bCs/>
          <w:sz w:val="24"/>
          <w:szCs w:val="24"/>
          <w:lang w:val="sv-SE"/>
        </w:rPr>
      </w:pPr>
      <w:r w:rsidRPr="00CC3843">
        <w:rPr>
          <w:rFonts w:ascii="Times New Roman" w:eastAsiaTheme="majorEastAsia" w:hAnsi="Times New Roman" w:cs="Times New Roman"/>
          <w:b/>
          <w:iCs/>
          <w:color w:val="000000" w:themeColor="text1"/>
          <w:sz w:val="24"/>
          <w:szCs w:val="24"/>
          <w:lang w:val="sv-SE"/>
        </w:rPr>
        <w:t>Laporan Keuangan</w:t>
      </w:r>
    </w:p>
    <w:p w14:paraId="4278C839" w14:textId="4406CB51" w:rsidR="00393925" w:rsidRPr="00CC3843" w:rsidRDefault="00CC3843" w:rsidP="00411805">
      <w:pPr>
        <w:spacing w:after="0"/>
        <w:ind w:firstLine="720"/>
        <w:jc w:val="both"/>
        <w:rPr>
          <w:rFonts w:ascii="Times New Roman" w:hAnsi="Times New Roman"/>
          <w:bCs/>
          <w:sz w:val="24"/>
          <w:szCs w:val="24"/>
          <w:lang w:val="sv-SE"/>
        </w:rPr>
      </w:pPr>
      <w:r w:rsidRPr="00CC3843">
        <w:rPr>
          <w:rFonts w:ascii="Times New Roman" w:hAnsi="Times New Roman"/>
          <w:sz w:val="24"/>
          <w:szCs w:val="24"/>
          <w:lang w:val="sv-SE"/>
        </w:rPr>
        <w:t>Laporan keuangan pada dasarnya adalah hasil dari proses akuntansi yang dapat digunakan sebagai alat informasi untuk berkomunikasi antara data keuangan atau aktivitas perusahaan. Menurut Sufyati HS, dkk (2021:2) “Laporan keuangan merupakan informasi akuntansi paling kursial yang mengendalikan seluruh aktivitas finansial perusahaan.”</w:t>
      </w:r>
    </w:p>
    <w:p w14:paraId="0B596631" w14:textId="77777777" w:rsidR="00B84525" w:rsidRDefault="00B84525" w:rsidP="00411805">
      <w:pPr>
        <w:spacing w:after="0"/>
        <w:ind w:firstLine="720"/>
        <w:jc w:val="both"/>
        <w:rPr>
          <w:rFonts w:ascii="Times New Roman" w:hAnsi="Times New Roman"/>
          <w:sz w:val="24"/>
          <w:szCs w:val="24"/>
          <w:lang w:val="sv-SE"/>
        </w:rPr>
      </w:pPr>
    </w:p>
    <w:p w14:paraId="48299454" w14:textId="488877EA" w:rsidR="00CC3843" w:rsidRPr="00CC3843" w:rsidRDefault="00CC3843" w:rsidP="00CC3843">
      <w:pPr>
        <w:spacing w:after="0"/>
        <w:jc w:val="both"/>
        <w:rPr>
          <w:rFonts w:ascii="Times New Roman" w:hAnsi="Times New Roman"/>
          <w:sz w:val="24"/>
          <w:szCs w:val="24"/>
          <w:lang w:val="sv-SE"/>
        </w:rPr>
      </w:pPr>
      <w:r w:rsidRPr="00CC3843">
        <w:rPr>
          <w:rFonts w:ascii="Times New Roman" w:eastAsiaTheme="majorEastAsia" w:hAnsi="Times New Roman"/>
          <w:b/>
          <w:iCs/>
          <w:color w:val="000000" w:themeColor="text1"/>
          <w:sz w:val="24"/>
          <w:szCs w:val="24"/>
          <w:lang w:val="sv-SE"/>
        </w:rPr>
        <w:t>Rasio Keuangan</w:t>
      </w:r>
    </w:p>
    <w:p w14:paraId="00689E2B" w14:textId="0EAE0616" w:rsidR="00CC3843" w:rsidRPr="00CC3843" w:rsidRDefault="00CC3843" w:rsidP="00411805">
      <w:pPr>
        <w:spacing w:after="0"/>
        <w:ind w:firstLine="720"/>
        <w:jc w:val="both"/>
        <w:rPr>
          <w:rFonts w:ascii="Times New Roman" w:hAnsi="Times New Roman"/>
          <w:sz w:val="24"/>
          <w:szCs w:val="24"/>
          <w:lang w:val="sv-SE"/>
        </w:rPr>
      </w:pPr>
      <w:r w:rsidRPr="00CC3843">
        <w:rPr>
          <w:rFonts w:ascii="Times New Roman" w:hAnsi="Times New Roman"/>
          <w:sz w:val="24"/>
          <w:szCs w:val="24"/>
          <w:lang w:val="sv-SE"/>
        </w:rPr>
        <w:t>Pengertian rasio keuangan menurut James C van Home dalam Kasmir (2021:104) “merupakan indeks yang menghubungkan dua angka akuntansi dan diperoleh dengan membagi satu angka dengan angka lainnya. Rasio keuangan digunakn untuk mengevaluasi kondisi keuangan dan kinerja perusahaan. Dari hasil rasio keuangan ini akan terlihat kondisi kesehtan perusahaan yang bersangkutan.”</w:t>
      </w:r>
    </w:p>
    <w:p w14:paraId="034C022D" w14:textId="77777777" w:rsidR="00CC3843" w:rsidRPr="00CC3843" w:rsidRDefault="00CC3843" w:rsidP="00411805">
      <w:pPr>
        <w:spacing w:after="0"/>
        <w:ind w:firstLine="720"/>
        <w:jc w:val="both"/>
        <w:rPr>
          <w:rFonts w:ascii="Times New Roman" w:hAnsi="Times New Roman"/>
          <w:sz w:val="24"/>
          <w:szCs w:val="24"/>
          <w:lang w:val="sv-SE"/>
        </w:rPr>
      </w:pPr>
    </w:p>
    <w:p w14:paraId="0760815D" w14:textId="7D5116D0" w:rsidR="00CC3843" w:rsidRPr="00CC3843" w:rsidRDefault="00CC3843" w:rsidP="00CC3843">
      <w:pPr>
        <w:spacing w:after="0"/>
        <w:jc w:val="both"/>
        <w:rPr>
          <w:rFonts w:ascii="Times New Roman" w:hAnsi="Times New Roman"/>
          <w:sz w:val="24"/>
          <w:szCs w:val="24"/>
          <w:lang w:val="sv-SE"/>
        </w:rPr>
      </w:pPr>
      <w:proofErr w:type="spellStart"/>
      <w:r w:rsidRPr="00CC3843">
        <w:rPr>
          <w:rFonts w:ascii="Times New Roman" w:eastAsiaTheme="majorEastAsia" w:hAnsi="Times New Roman"/>
          <w:b/>
          <w:i/>
          <w:iCs/>
          <w:color w:val="000000" w:themeColor="text1"/>
          <w:sz w:val="24"/>
          <w:szCs w:val="24"/>
        </w:rPr>
        <w:t>Dividen</w:t>
      </w:r>
      <w:proofErr w:type="spellEnd"/>
      <w:r w:rsidRPr="00CC3843">
        <w:rPr>
          <w:rFonts w:ascii="Times New Roman" w:eastAsiaTheme="majorEastAsia" w:hAnsi="Times New Roman"/>
          <w:b/>
          <w:i/>
          <w:iCs/>
          <w:color w:val="000000" w:themeColor="text1"/>
          <w:sz w:val="24"/>
          <w:szCs w:val="24"/>
        </w:rPr>
        <w:t xml:space="preserve"> Payout Ratio</w:t>
      </w:r>
      <w:r w:rsidRPr="00CC3843">
        <w:rPr>
          <w:rFonts w:ascii="Times New Roman" w:eastAsiaTheme="majorEastAsia" w:hAnsi="Times New Roman"/>
          <w:b/>
          <w:iCs/>
          <w:color w:val="000000" w:themeColor="text1"/>
          <w:sz w:val="24"/>
          <w:szCs w:val="24"/>
        </w:rPr>
        <w:t xml:space="preserve"> (DPR)</w:t>
      </w:r>
    </w:p>
    <w:p w14:paraId="30E43CEB" w14:textId="507F34A8" w:rsidR="00CC3843" w:rsidRPr="00CC3843" w:rsidRDefault="00CC3843" w:rsidP="00411805">
      <w:pPr>
        <w:spacing w:after="0"/>
        <w:ind w:firstLine="720"/>
        <w:jc w:val="both"/>
        <w:rPr>
          <w:rFonts w:ascii="Times New Roman" w:hAnsi="Times New Roman"/>
          <w:sz w:val="24"/>
          <w:szCs w:val="24"/>
          <w:lang w:val="sv-SE"/>
        </w:rPr>
      </w:pPr>
      <w:r w:rsidRPr="00CC3843">
        <w:rPr>
          <w:rFonts w:ascii="Times New Roman" w:hAnsi="Times New Roman"/>
          <w:sz w:val="24"/>
          <w:szCs w:val="24"/>
          <w:lang w:val="sv-SE"/>
        </w:rPr>
        <w:t>Menurut Hery dalam Wahyuni &amp; Hafiz (2018) : “</w:t>
      </w:r>
      <w:r w:rsidRPr="00CC3843">
        <w:rPr>
          <w:rFonts w:ascii="Times New Roman" w:hAnsi="Times New Roman"/>
          <w:i/>
          <w:iCs/>
          <w:sz w:val="24"/>
          <w:szCs w:val="24"/>
          <w:lang w:val="sv-SE"/>
        </w:rPr>
        <w:t xml:space="preserve">Dividend Payout Ratio </w:t>
      </w:r>
      <w:r w:rsidRPr="00CC3843">
        <w:rPr>
          <w:rFonts w:ascii="Times New Roman" w:hAnsi="Times New Roman"/>
          <w:sz w:val="24"/>
          <w:szCs w:val="24"/>
          <w:lang w:val="sv-SE"/>
        </w:rPr>
        <w:t>(DPR) merupakan rasio yang menunjukan hasil perbandingan antara dividen tunai per lembar saham dengan laba per lembar saham. Rasio ini menggambarkan jumlah laba dari setiap lembar saham yang dialokasikan dalam bentuk dividen”. Dengan begitu rasio ini digunakan sebagai salah satu proksi (pendekatan) dalam menetapkan kebijakan dividen yaitu saat mengambil keputusan.</w:t>
      </w:r>
    </w:p>
    <w:p w14:paraId="1DFB2ED1" w14:textId="77777777" w:rsidR="00CC3843" w:rsidRDefault="00CC3843" w:rsidP="00411805">
      <w:pPr>
        <w:spacing w:after="0"/>
        <w:ind w:firstLine="720"/>
        <w:jc w:val="both"/>
        <w:rPr>
          <w:rFonts w:ascii="Times New Roman" w:hAnsi="Times New Roman"/>
          <w:sz w:val="24"/>
          <w:szCs w:val="24"/>
          <w:lang w:val="sv-SE"/>
        </w:rPr>
      </w:pPr>
    </w:p>
    <w:p w14:paraId="50360DE4" w14:textId="2F7F5FCE" w:rsidR="00CC3843" w:rsidRPr="00CC3843" w:rsidRDefault="00CC3843" w:rsidP="00CC3843">
      <w:pPr>
        <w:spacing w:after="0"/>
        <w:jc w:val="both"/>
        <w:rPr>
          <w:rFonts w:ascii="Times New Roman" w:hAnsi="Times New Roman"/>
          <w:sz w:val="24"/>
          <w:szCs w:val="24"/>
          <w:lang w:val="sv-SE"/>
        </w:rPr>
      </w:pPr>
      <w:r w:rsidRPr="00CC3843">
        <w:rPr>
          <w:rFonts w:ascii="Times New Roman" w:eastAsiaTheme="majorEastAsia" w:hAnsi="Times New Roman"/>
          <w:b/>
          <w:i/>
          <w:iCs/>
          <w:color w:val="000000" w:themeColor="text1"/>
          <w:sz w:val="24"/>
          <w:szCs w:val="24"/>
          <w:lang w:val="sv-SE"/>
        </w:rPr>
        <w:t>Earning Per Share</w:t>
      </w:r>
      <w:r w:rsidRPr="00CC3843">
        <w:rPr>
          <w:rFonts w:ascii="Times New Roman" w:eastAsiaTheme="majorEastAsia" w:hAnsi="Times New Roman"/>
          <w:b/>
          <w:iCs/>
          <w:color w:val="000000" w:themeColor="text1"/>
          <w:sz w:val="24"/>
          <w:szCs w:val="24"/>
          <w:lang w:val="sv-SE"/>
        </w:rPr>
        <w:t xml:space="preserve"> (EPS)</w:t>
      </w:r>
    </w:p>
    <w:p w14:paraId="08AB5242" w14:textId="6E8A1155" w:rsidR="00CC3843" w:rsidRPr="00CC3843" w:rsidRDefault="00CC3843" w:rsidP="00411805">
      <w:pPr>
        <w:spacing w:after="0"/>
        <w:ind w:firstLine="720"/>
        <w:jc w:val="both"/>
        <w:rPr>
          <w:rFonts w:ascii="Times New Roman" w:hAnsi="Times New Roman"/>
          <w:sz w:val="24"/>
          <w:szCs w:val="24"/>
          <w:lang w:val="sv-SE"/>
        </w:rPr>
      </w:pPr>
      <w:r w:rsidRPr="00CC3843">
        <w:rPr>
          <w:rFonts w:ascii="Times New Roman" w:hAnsi="Times New Roman"/>
          <w:i/>
          <w:iCs/>
          <w:sz w:val="24"/>
          <w:szCs w:val="24"/>
          <w:lang w:val="sv-SE"/>
        </w:rPr>
        <w:t xml:space="preserve">Earning Per Share </w:t>
      </w:r>
      <w:r w:rsidRPr="00CC3843">
        <w:rPr>
          <w:rFonts w:ascii="Times New Roman" w:hAnsi="Times New Roman"/>
          <w:sz w:val="24"/>
          <w:szCs w:val="24"/>
          <w:lang w:val="sv-SE"/>
        </w:rPr>
        <w:t xml:space="preserve">(EPS) menurut Tandelilin dalam Oktavian (2019) “adalah perbandingan jumlah </w:t>
      </w:r>
      <w:r w:rsidRPr="00CC3843">
        <w:rPr>
          <w:rFonts w:ascii="Times New Roman" w:hAnsi="Times New Roman"/>
          <w:i/>
          <w:iCs/>
          <w:sz w:val="24"/>
          <w:szCs w:val="24"/>
          <w:lang w:val="sv-SE"/>
        </w:rPr>
        <w:t xml:space="preserve">Earning After Tax </w:t>
      </w:r>
      <w:r w:rsidRPr="00CC3843">
        <w:rPr>
          <w:rFonts w:ascii="Times New Roman" w:hAnsi="Times New Roman"/>
          <w:sz w:val="24"/>
          <w:szCs w:val="24"/>
          <w:lang w:val="sv-SE"/>
        </w:rPr>
        <w:t>(EAT)</w:t>
      </w:r>
      <w:r w:rsidRPr="00CC3843">
        <w:rPr>
          <w:rFonts w:ascii="Times New Roman" w:hAnsi="Times New Roman"/>
          <w:i/>
          <w:iCs/>
          <w:sz w:val="24"/>
          <w:szCs w:val="24"/>
          <w:lang w:val="sv-SE"/>
        </w:rPr>
        <w:t xml:space="preserve"> </w:t>
      </w:r>
      <w:r w:rsidRPr="00CC3843">
        <w:rPr>
          <w:rFonts w:ascii="Times New Roman" w:hAnsi="Times New Roman"/>
          <w:sz w:val="24"/>
          <w:szCs w:val="24"/>
          <w:lang w:val="sv-SE"/>
        </w:rPr>
        <w:t xml:space="preserve">dengan jumlah lembar saham perusahaan.” Semakin besar </w:t>
      </w:r>
      <w:r w:rsidRPr="00CC3843">
        <w:rPr>
          <w:rFonts w:ascii="Times New Roman" w:hAnsi="Times New Roman"/>
          <w:i/>
          <w:iCs/>
          <w:sz w:val="24"/>
          <w:szCs w:val="24"/>
          <w:lang w:val="sv-SE"/>
        </w:rPr>
        <w:t xml:space="preserve">Earning Per Share </w:t>
      </w:r>
      <w:r w:rsidRPr="00CC3843">
        <w:rPr>
          <w:rFonts w:ascii="Times New Roman" w:hAnsi="Times New Roman"/>
          <w:sz w:val="24"/>
          <w:szCs w:val="24"/>
          <w:lang w:val="sv-SE"/>
        </w:rPr>
        <w:t xml:space="preserve">(EPS) menunjukkan keuntungan perusahaan yang semakin besar </w:t>
      </w:r>
      <w:r w:rsidRPr="00CC3843">
        <w:rPr>
          <w:rFonts w:ascii="Times New Roman" w:hAnsi="Times New Roman"/>
          <w:i/>
          <w:iCs/>
          <w:sz w:val="24"/>
          <w:szCs w:val="24"/>
          <w:lang w:val="sv-SE"/>
        </w:rPr>
        <w:t xml:space="preserve">Earning Per Share </w:t>
      </w:r>
      <w:r w:rsidRPr="00CC3843">
        <w:rPr>
          <w:rFonts w:ascii="Times New Roman" w:hAnsi="Times New Roman"/>
          <w:sz w:val="24"/>
          <w:szCs w:val="24"/>
          <w:lang w:val="sv-SE"/>
        </w:rPr>
        <w:t>(EPS) menunjukkan keuntungan perusahaan yang semakin tinggi. Tingginya tingkat keuntungan perusahaan merupakan daya tarik bagi investor untuk memiliki saham perusahaan tersebut karena salah satu tujuan investor untuk memiliki saham perusahaan tersebut karena salah satu tujuan investor membeli saham adalah untuk mendapatkan keuntungan modal yang sebesar-besarnya</w:t>
      </w:r>
    </w:p>
    <w:p w14:paraId="33F9F9E5" w14:textId="77777777" w:rsidR="00CC3843" w:rsidRDefault="00CC3843" w:rsidP="00411805">
      <w:pPr>
        <w:spacing w:after="0"/>
        <w:ind w:firstLine="720"/>
        <w:jc w:val="both"/>
        <w:rPr>
          <w:rFonts w:ascii="Times New Roman" w:hAnsi="Times New Roman"/>
          <w:sz w:val="24"/>
          <w:szCs w:val="24"/>
          <w:lang w:val="sv-SE"/>
        </w:rPr>
      </w:pPr>
    </w:p>
    <w:p w14:paraId="63C888C5" w14:textId="6308887C" w:rsidR="00CC3843" w:rsidRPr="00CC3843" w:rsidRDefault="00CC3843" w:rsidP="00CC3843">
      <w:pPr>
        <w:spacing w:after="0"/>
        <w:jc w:val="both"/>
        <w:rPr>
          <w:rFonts w:ascii="Times New Roman" w:hAnsi="Times New Roman"/>
          <w:sz w:val="24"/>
          <w:szCs w:val="24"/>
          <w:lang w:val="sv-SE"/>
        </w:rPr>
      </w:pPr>
      <w:r w:rsidRPr="00CC3843">
        <w:rPr>
          <w:rFonts w:ascii="Times New Roman" w:eastAsiaTheme="majorEastAsia" w:hAnsi="Times New Roman"/>
          <w:b/>
          <w:iCs/>
          <w:color w:val="000000" w:themeColor="text1"/>
          <w:sz w:val="24"/>
          <w:szCs w:val="24"/>
          <w:lang w:val="sv-SE"/>
        </w:rPr>
        <w:lastRenderedPageBreak/>
        <w:t>Saham</w:t>
      </w:r>
    </w:p>
    <w:p w14:paraId="450BDB19" w14:textId="72E132EF" w:rsidR="00692E03" w:rsidRDefault="00CC3843" w:rsidP="00411805">
      <w:pPr>
        <w:spacing w:after="0"/>
        <w:ind w:firstLine="720"/>
        <w:jc w:val="both"/>
        <w:rPr>
          <w:rFonts w:ascii="Times New Roman" w:hAnsi="Times New Roman"/>
          <w:sz w:val="24"/>
          <w:szCs w:val="24"/>
          <w:lang w:val="sv-SE"/>
        </w:rPr>
      </w:pPr>
      <w:r w:rsidRPr="00CC3843">
        <w:rPr>
          <w:rFonts w:ascii="Times New Roman" w:hAnsi="Times New Roman"/>
          <w:sz w:val="24"/>
          <w:szCs w:val="24"/>
          <w:lang w:val="sv-SE"/>
        </w:rPr>
        <w:t>Saham (</w:t>
      </w:r>
      <w:r w:rsidRPr="00CC3843">
        <w:rPr>
          <w:rFonts w:ascii="Times New Roman" w:hAnsi="Times New Roman"/>
          <w:i/>
          <w:iCs/>
          <w:sz w:val="24"/>
          <w:szCs w:val="24"/>
          <w:lang w:val="sv-SE"/>
        </w:rPr>
        <w:t>stock atau share</w:t>
      </w:r>
      <w:r w:rsidRPr="00CC3843">
        <w:rPr>
          <w:rFonts w:ascii="Times New Roman" w:hAnsi="Times New Roman"/>
          <w:sz w:val="24"/>
          <w:szCs w:val="24"/>
          <w:lang w:val="sv-SE"/>
        </w:rPr>
        <w:t>) menurut Darmadji dan Fakhruddin dalam Oktavian (2019) “dapat didefinisikan sebagai tanda penyertaan atau pemilikan seseorang atau badan dalam suatu perusahaan atau perseroan terbatas. Saham berwujud selembar kertas yang menerangkan bahwa pemilik kertas adalah pemilik perusahaan yang menerbitkan surat berharga tersebut. Porsi kepemilikan ditentukan oleh seberapa besar penyertaan yang ditanamkan di dalam perusahaan tersebut.”</w:t>
      </w:r>
    </w:p>
    <w:p w14:paraId="7CA417A2" w14:textId="1AEEAA5C" w:rsidR="00692E03" w:rsidRPr="00692E03" w:rsidRDefault="00692E03" w:rsidP="00692E03">
      <w:pPr>
        <w:spacing w:after="0"/>
        <w:jc w:val="both"/>
        <w:rPr>
          <w:rFonts w:ascii="Times New Roman" w:hAnsi="Times New Roman"/>
          <w:b/>
          <w:bCs/>
          <w:sz w:val="24"/>
          <w:szCs w:val="24"/>
          <w:lang w:val="sv-SE"/>
        </w:rPr>
      </w:pPr>
      <w:r w:rsidRPr="00692E03">
        <w:rPr>
          <w:rFonts w:ascii="Times New Roman" w:hAnsi="Times New Roman"/>
          <w:b/>
          <w:bCs/>
          <w:sz w:val="24"/>
          <w:szCs w:val="24"/>
          <w:lang w:val="sv-SE"/>
        </w:rPr>
        <w:t>Harga Saham</w:t>
      </w:r>
    </w:p>
    <w:p w14:paraId="24B314A3" w14:textId="77777777" w:rsidR="00692E03" w:rsidRPr="00692E03" w:rsidRDefault="00692E03" w:rsidP="00692E03">
      <w:pPr>
        <w:spacing w:after="0" w:line="240" w:lineRule="auto"/>
        <w:ind w:left="284" w:firstLine="567"/>
        <w:jc w:val="both"/>
        <w:rPr>
          <w:rFonts w:ascii="Times New Roman" w:hAnsi="Times New Roman"/>
          <w:sz w:val="24"/>
          <w:szCs w:val="24"/>
        </w:rPr>
      </w:pPr>
      <w:r w:rsidRPr="00692E03">
        <w:rPr>
          <w:rFonts w:ascii="Times New Roman" w:hAnsi="Times New Roman"/>
          <w:sz w:val="24"/>
          <w:szCs w:val="24"/>
        </w:rPr>
        <w:t xml:space="preserve">Harga </w:t>
      </w:r>
      <w:proofErr w:type="spellStart"/>
      <w:r w:rsidRPr="00692E03">
        <w:rPr>
          <w:rFonts w:ascii="Times New Roman" w:hAnsi="Times New Roman"/>
          <w:sz w:val="24"/>
          <w:szCs w:val="24"/>
        </w:rPr>
        <w:t>saham</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bertindak</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sebagai</w:t>
      </w:r>
      <w:proofErr w:type="spellEnd"/>
      <w:r w:rsidRPr="00692E03">
        <w:rPr>
          <w:rFonts w:ascii="Times New Roman" w:hAnsi="Times New Roman"/>
          <w:sz w:val="24"/>
          <w:szCs w:val="24"/>
        </w:rPr>
        <w:t xml:space="preserve"> barometer </w:t>
      </w:r>
      <w:proofErr w:type="spellStart"/>
      <w:r w:rsidRPr="00692E03">
        <w:rPr>
          <w:rFonts w:ascii="Times New Roman" w:hAnsi="Times New Roman"/>
          <w:sz w:val="24"/>
          <w:szCs w:val="24"/>
        </w:rPr>
        <w:t>dari</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kinerja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bisnis</w:t>
      </w:r>
      <w:proofErr w:type="spellEnd"/>
      <w:r w:rsidRPr="00692E03">
        <w:rPr>
          <w:rFonts w:ascii="Times New Roman" w:hAnsi="Times New Roman"/>
          <w:sz w:val="24"/>
          <w:szCs w:val="24"/>
        </w:rPr>
        <w:t xml:space="preserve"> yang </w:t>
      </w:r>
      <w:proofErr w:type="spellStart"/>
      <w:r w:rsidRPr="00692E03">
        <w:rPr>
          <w:rFonts w:ascii="Times New Roman" w:hAnsi="Times New Roman"/>
          <w:sz w:val="24"/>
          <w:szCs w:val="24"/>
        </w:rPr>
        <w:t>dihasilkan</w:t>
      </w:r>
      <w:proofErr w:type="spellEnd"/>
      <w:r w:rsidRPr="00692E03">
        <w:rPr>
          <w:rFonts w:ascii="Times New Roman" w:hAnsi="Times New Roman"/>
          <w:sz w:val="24"/>
          <w:szCs w:val="24"/>
        </w:rPr>
        <w:t xml:space="preserve"> oleh </w:t>
      </w:r>
      <w:proofErr w:type="spellStart"/>
      <w:r w:rsidRPr="00692E03">
        <w:rPr>
          <w:rFonts w:ascii="Times New Roman" w:hAnsi="Times New Roman"/>
          <w:sz w:val="24"/>
          <w:szCs w:val="24"/>
        </w:rPr>
        <w:t>perusahaan</w:t>
      </w:r>
      <w:proofErr w:type="spellEnd"/>
      <w:r w:rsidRPr="00692E03">
        <w:rPr>
          <w:rFonts w:ascii="Times New Roman" w:hAnsi="Times New Roman"/>
          <w:sz w:val="24"/>
          <w:szCs w:val="24"/>
        </w:rPr>
        <w:t xml:space="preserve"> dan </w:t>
      </w:r>
      <w:proofErr w:type="spellStart"/>
      <w:r w:rsidRPr="00692E03">
        <w:rPr>
          <w:rFonts w:ascii="Times New Roman" w:hAnsi="Times New Roman"/>
          <w:sz w:val="24"/>
          <w:szCs w:val="24"/>
        </w:rPr>
        <w:t>akan</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selalu</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mengalami</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perubahan</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sesuai</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dengan</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keadaan</w:t>
      </w:r>
      <w:proofErr w:type="spellEnd"/>
      <w:r w:rsidRPr="00692E03">
        <w:rPr>
          <w:rFonts w:ascii="Times New Roman" w:hAnsi="Times New Roman"/>
          <w:sz w:val="24"/>
          <w:szCs w:val="24"/>
        </w:rPr>
        <w:t xml:space="preserve"> pasar bursa. </w:t>
      </w:r>
      <w:proofErr w:type="spellStart"/>
      <w:r w:rsidRPr="00692E03">
        <w:rPr>
          <w:rFonts w:ascii="Times New Roman" w:hAnsi="Times New Roman"/>
          <w:sz w:val="24"/>
          <w:szCs w:val="24"/>
        </w:rPr>
        <w:t>Menurut</w:t>
      </w:r>
      <w:proofErr w:type="spellEnd"/>
      <w:r w:rsidRPr="00692E03">
        <w:rPr>
          <w:rFonts w:ascii="Times New Roman" w:hAnsi="Times New Roman"/>
          <w:sz w:val="24"/>
          <w:szCs w:val="24"/>
        </w:rPr>
        <w:t xml:space="preserve"> Agus </w:t>
      </w:r>
      <w:proofErr w:type="spellStart"/>
      <w:r w:rsidRPr="00692E03">
        <w:rPr>
          <w:rFonts w:ascii="Times New Roman" w:hAnsi="Times New Roman"/>
          <w:sz w:val="24"/>
          <w:szCs w:val="24"/>
        </w:rPr>
        <w:t>Sartono</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dalam</w:t>
      </w:r>
      <w:proofErr w:type="spellEnd"/>
      <w:r w:rsidRPr="00692E03">
        <w:rPr>
          <w:rFonts w:ascii="Times New Roman" w:hAnsi="Times New Roman"/>
          <w:sz w:val="24"/>
          <w:szCs w:val="24"/>
        </w:rPr>
        <w:t xml:space="preserve"> Oktavian (2019) “</w:t>
      </w:r>
      <w:proofErr w:type="spellStart"/>
      <w:r w:rsidRPr="00692E03">
        <w:rPr>
          <w:rFonts w:ascii="Times New Roman" w:hAnsi="Times New Roman"/>
          <w:sz w:val="24"/>
          <w:szCs w:val="24"/>
        </w:rPr>
        <w:t>harga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saham</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adalam</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sama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dengan</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harga</w:t>
      </w:r>
      <w:proofErr w:type="spellEnd"/>
      <w:r w:rsidRPr="00692E03">
        <w:rPr>
          <w:rFonts w:ascii="Times New Roman" w:hAnsi="Times New Roman"/>
          <w:sz w:val="24"/>
          <w:szCs w:val="24"/>
        </w:rPr>
        <w:t xml:space="preserve"> pasar </w:t>
      </w:r>
      <w:proofErr w:type="spellStart"/>
      <w:r w:rsidRPr="00692E03">
        <w:rPr>
          <w:rFonts w:ascii="Times New Roman" w:hAnsi="Times New Roman"/>
          <w:sz w:val="24"/>
          <w:szCs w:val="24"/>
        </w:rPr>
        <w:t>saham</w:t>
      </w:r>
      <w:proofErr w:type="spellEnd"/>
      <w:r w:rsidRPr="00692E03">
        <w:rPr>
          <w:rFonts w:ascii="Times New Roman" w:hAnsi="Times New Roman"/>
          <w:sz w:val="24"/>
          <w:szCs w:val="24"/>
        </w:rPr>
        <w:t xml:space="preserve"> dan </w:t>
      </w:r>
      <w:proofErr w:type="spellStart"/>
      <w:r w:rsidRPr="00692E03">
        <w:rPr>
          <w:rFonts w:ascii="Times New Roman" w:hAnsi="Times New Roman"/>
          <w:sz w:val="24"/>
          <w:szCs w:val="24"/>
        </w:rPr>
        <w:t>terbentuk</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melalui</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mekanisme</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permintaan</w:t>
      </w:r>
      <w:proofErr w:type="spellEnd"/>
      <w:r w:rsidRPr="00692E03">
        <w:rPr>
          <w:rFonts w:ascii="Times New Roman" w:hAnsi="Times New Roman"/>
          <w:sz w:val="24"/>
          <w:szCs w:val="24"/>
        </w:rPr>
        <w:t xml:space="preserve"> dan </w:t>
      </w:r>
      <w:proofErr w:type="spellStart"/>
      <w:r w:rsidRPr="00692E03">
        <w:rPr>
          <w:rFonts w:ascii="Times New Roman" w:hAnsi="Times New Roman"/>
          <w:sz w:val="24"/>
          <w:szCs w:val="24"/>
        </w:rPr>
        <w:t>penawaran</w:t>
      </w:r>
      <w:proofErr w:type="spellEnd"/>
      <w:r w:rsidRPr="00692E03">
        <w:rPr>
          <w:rFonts w:ascii="Times New Roman" w:hAnsi="Times New Roman"/>
          <w:sz w:val="24"/>
          <w:szCs w:val="24"/>
        </w:rPr>
        <w:t xml:space="preserve"> di pasar dan </w:t>
      </w:r>
      <w:proofErr w:type="spellStart"/>
      <w:r w:rsidRPr="00692E03">
        <w:rPr>
          <w:rFonts w:ascii="Times New Roman" w:hAnsi="Times New Roman"/>
          <w:sz w:val="24"/>
          <w:szCs w:val="24"/>
        </w:rPr>
        <w:t>menurutnya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harga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saham</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sama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pengertiannya</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dengan</w:t>
      </w:r>
      <w:proofErr w:type="spellEnd"/>
      <w:r w:rsidRPr="00692E03">
        <w:rPr>
          <w:rFonts w:ascii="Times New Roman" w:hAnsi="Times New Roman"/>
          <w:sz w:val="24"/>
          <w:szCs w:val="24"/>
        </w:rPr>
        <w:t xml:space="preserve"> </w:t>
      </w:r>
      <w:proofErr w:type="spellStart"/>
      <w:r w:rsidRPr="00692E03">
        <w:rPr>
          <w:rFonts w:ascii="Times New Roman" w:hAnsi="Times New Roman"/>
          <w:sz w:val="24"/>
          <w:szCs w:val="24"/>
        </w:rPr>
        <w:t>nilai</w:t>
      </w:r>
      <w:proofErr w:type="spellEnd"/>
      <w:r w:rsidRPr="00692E03">
        <w:rPr>
          <w:rFonts w:ascii="Times New Roman" w:hAnsi="Times New Roman"/>
          <w:sz w:val="24"/>
          <w:szCs w:val="24"/>
        </w:rPr>
        <w:t xml:space="preserve"> pasar.”</w:t>
      </w:r>
    </w:p>
    <w:p w14:paraId="1AB4C9EC" w14:textId="77777777" w:rsidR="00692E03" w:rsidRPr="00692E03" w:rsidRDefault="00692E03" w:rsidP="00692E03">
      <w:pPr>
        <w:spacing w:after="0" w:line="240" w:lineRule="auto"/>
        <w:jc w:val="both"/>
        <w:rPr>
          <w:rFonts w:ascii="Times New Roman" w:hAnsi="Times New Roman"/>
          <w:sz w:val="24"/>
          <w:szCs w:val="24"/>
          <w:lang w:val="sv-SE"/>
        </w:rPr>
      </w:pPr>
    </w:p>
    <w:p w14:paraId="59D9BCB5" w14:textId="77777777" w:rsidR="00484094" w:rsidRPr="006F2B1E" w:rsidRDefault="00484094" w:rsidP="00393925">
      <w:pPr>
        <w:pStyle w:val="NoSpacing"/>
        <w:spacing w:line="276" w:lineRule="auto"/>
        <w:rPr>
          <w:rFonts w:ascii="Times New Roman" w:hAnsi="Times New Roman" w:cs="Times New Roman"/>
          <w:iCs/>
          <w:sz w:val="24"/>
          <w:szCs w:val="24"/>
          <w:lang w:val="id-ID"/>
        </w:rPr>
      </w:pPr>
    </w:p>
    <w:p w14:paraId="7959755A" w14:textId="66D35103" w:rsidR="00300CE4" w:rsidRPr="006F2B1E" w:rsidRDefault="00000000">
      <w:pPr>
        <w:pStyle w:val="NoSpacing"/>
        <w:spacing w:line="276" w:lineRule="auto"/>
        <w:rPr>
          <w:rFonts w:ascii="Times New Roman" w:hAnsi="Times New Roman" w:cs="Times New Roman"/>
          <w:b/>
          <w:sz w:val="24"/>
          <w:szCs w:val="24"/>
          <w:lang w:val="id-ID"/>
        </w:rPr>
      </w:pPr>
      <w:r w:rsidRPr="006F2B1E">
        <w:rPr>
          <w:rFonts w:ascii="Times New Roman" w:hAnsi="Times New Roman" w:cs="Times New Roman"/>
          <w:b/>
          <w:sz w:val="24"/>
          <w:szCs w:val="24"/>
          <w:lang w:val="id-ID"/>
        </w:rPr>
        <w:t>METODE PENELITIAN</w:t>
      </w:r>
    </w:p>
    <w:p w14:paraId="076134ED" w14:textId="645880F5" w:rsidR="00B84525" w:rsidRDefault="00CC3843" w:rsidP="00804484">
      <w:pPr>
        <w:pStyle w:val="NoSpacing"/>
        <w:spacing w:line="276" w:lineRule="auto"/>
        <w:ind w:firstLine="567"/>
        <w:jc w:val="both"/>
        <w:rPr>
          <w:rFonts w:ascii="Times New Roman" w:hAnsi="Times New Roman" w:cs="Times New Roman"/>
          <w:sz w:val="24"/>
          <w:szCs w:val="24"/>
          <w:lang w:val="sv-SE"/>
        </w:rPr>
      </w:pPr>
      <w:bookmarkStart w:id="4" w:name="_Toc176603618"/>
      <w:bookmarkStart w:id="5" w:name="_Toc177469338"/>
      <w:bookmarkStart w:id="6" w:name="_Toc182414415"/>
      <w:r w:rsidRPr="00CC3843">
        <w:rPr>
          <w:rFonts w:ascii="Times New Roman" w:hAnsi="Times New Roman" w:cs="Times New Roman"/>
          <w:sz w:val="24"/>
          <w:szCs w:val="24"/>
          <w:lang w:val="sv-SE"/>
        </w:rPr>
        <w:t>Penelitian ini menggunakan metode kuantitatif dengan model penelitian asosiatif. Penelitian asosiatif adalah penelitian yang bertujuan untuk mengetahui hubungan antara dua variabel atau lebih. Menurut Sugiyono (2019) penelitiam kuantitatif adalah metode penelitian yang berlandaskan pada filsafat positivisme, digunakan untuk meneliti pada populasi atau sampel tertentu, penggunaan data menggunakan instrument penelitian, analisis data bersifat kuantitatif atau statistic, dengan tujuan untuk menguji hipotesis yang telah ditetapkan</w:t>
      </w:r>
      <w:r w:rsidR="00505F7A">
        <w:rPr>
          <w:rFonts w:ascii="Times New Roman" w:hAnsi="Times New Roman" w:cs="Times New Roman"/>
          <w:sz w:val="24"/>
          <w:szCs w:val="24"/>
          <w:lang w:val="sv-SE"/>
        </w:rPr>
        <w:t>.</w:t>
      </w:r>
    </w:p>
    <w:p w14:paraId="7BEEED92" w14:textId="2AA4CF1A" w:rsidR="00505F7A" w:rsidRPr="00505F7A" w:rsidRDefault="00505F7A" w:rsidP="00804484">
      <w:pPr>
        <w:pStyle w:val="NoSpacing"/>
        <w:spacing w:line="276" w:lineRule="auto"/>
        <w:ind w:firstLine="567"/>
        <w:jc w:val="both"/>
        <w:rPr>
          <w:rFonts w:ascii="Times New Roman" w:eastAsia="Times New Roman" w:hAnsi="Times New Roman" w:cs="Times New Roman"/>
          <w:bCs/>
          <w:color w:val="000000"/>
          <w:sz w:val="24"/>
          <w:szCs w:val="24"/>
        </w:rPr>
      </w:pPr>
      <w:proofErr w:type="spellStart"/>
      <w:r w:rsidRPr="00505F7A">
        <w:rPr>
          <w:rFonts w:ascii="Times New Roman" w:hAnsi="Times New Roman" w:cs="Times New Roman"/>
          <w:sz w:val="24"/>
          <w:szCs w:val="24"/>
        </w:rPr>
        <w:t>Analisis</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dilakukan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menggunakan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statistik</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deskriptif</w:t>
      </w:r>
      <w:proofErr w:type="spellEnd"/>
      <w:r w:rsidRPr="00505F7A">
        <w:rPr>
          <w:rFonts w:ascii="Times New Roman" w:hAnsi="Times New Roman" w:cs="Times New Roman"/>
          <w:sz w:val="24"/>
          <w:szCs w:val="24"/>
        </w:rPr>
        <w:t xml:space="preserve"> dan </w:t>
      </w:r>
      <w:proofErr w:type="spellStart"/>
      <w:r w:rsidRPr="00505F7A">
        <w:rPr>
          <w:rFonts w:ascii="Times New Roman" w:hAnsi="Times New Roman" w:cs="Times New Roman"/>
          <w:sz w:val="24"/>
          <w:szCs w:val="24"/>
        </w:rPr>
        <w:t>regresi</w:t>
      </w:r>
      <w:proofErr w:type="spellEnd"/>
      <w:r w:rsidRPr="00505F7A">
        <w:rPr>
          <w:rFonts w:ascii="Times New Roman" w:hAnsi="Times New Roman" w:cs="Times New Roman"/>
          <w:sz w:val="24"/>
          <w:szCs w:val="24"/>
        </w:rPr>
        <w:t xml:space="preserve"> linear </w:t>
      </w:r>
      <w:proofErr w:type="spellStart"/>
      <w:r w:rsidRPr="00505F7A">
        <w:rPr>
          <w:rFonts w:ascii="Times New Roman" w:hAnsi="Times New Roman" w:cs="Times New Roman"/>
          <w:sz w:val="24"/>
          <w:szCs w:val="24"/>
        </w:rPr>
        <w:t>berganda</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Sebelum</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pengujian</w:t>
      </w:r>
      <w:proofErr w:type="spellEnd"/>
      <w:r w:rsidRPr="00505F7A">
        <w:rPr>
          <w:rFonts w:ascii="Times New Roman" w:hAnsi="Times New Roman" w:cs="Times New Roman"/>
          <w:sz w:val="24"/>
          <w:szCs w:val="24"/>
        </w:rPr>
        <w:t xml:space="preserve"> model, </w:t>
      </w:r>
      <w:proofErr w:type="spellStart"/>
      <w:r w:rsidRPr="00505F7A">
        <w:rPr>
          <w:rFonts w:ascii="Times New Roman" w:hAnsi="Times New Roman" w:cs="Times New Roman"/>
          <w:sz w:val="24"/>
          <w:szCs w:val="24"/>
        </w:rPr>
        <w:t>dilakukan</w:t>
      </w:r>
      <w:proofErr w:type="spellEnd"/>
      <w:r w:rsidRPr="00505F7A">
        <w:rPr>
          <w:rFonts w:ascii="Times New Roman" w:hAnsi="Times New Roman" w:cs="Times New Roman"/>
          <w:sz w:val="24"/>
          <w:szCs w:val="24"/>
        </w:rPr>
        <w:t xml:space="preserve"> uji </w:t>
      </w:r>
      <w:proofErr w:type="spellStart"/>
      <w:r w:rsidRPr="00505F7A">
        <w:rPr>
          <w:rFonts w:ascii="Times New Roman" w:hAnsi="Times New Roman" w:cs="Times New Roman"/>
          <w:sz w:val="24"/>
          <w:szCs w:val="24"/>
        </w:rPr>
        <w:t>asumsi</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klasik</w:t>
      </w:r>
      <w:proofErr w:type="spellEnd"/>
      <w:r w:rsidRPr="00505F7A">
        <w:rPr>
          <w:rFonts w:ascii="Times New Roman" w:hAnsi="Times New Roman" w:cs="Times New Roman"/>
          <w:sz w:val="24"/>
          <w:szCs w:val="24"/>
        </w:rPr>
        <w:t xml:space="preserve"> yang </w:t>
      </w:r>
      <w:proofErr w:type="spellStart"/>
      <w:r w:rsidRPr="00505F7A">
        <w:rPr>
          <w:rFonts w:ascii="Times New Roman" w:hAnsi="Times New Roman" w:cs="Times New Roman"/>
          <w:sz w:val="24"/>
          <w:szCs w:val="24"/>
        </w:rPr>
        <w:t>meliputi</w:t>
      </w:r>
      <w:proofErr w:type="spellEnd"/>
      <w:r w:rsidRPr="00505F7A">
        <w:rPr>
          <w:rFonts w:ascii="Times New Roman" w:hAnsi="Times New Roman" w:cs="Times New Roman"/>
          <w:sz w:val="24"/>
          <w:szCs w:val="24"/>
        </w:rPr>
        <w:t xml:space="preserve"> uji </w:t>
      </w:r>
      <w:proofErr w:type="spellStart"/>
      <w:r w:rsidRPr="00505F7A">
        <w:rPr>
          <w:rFonts w:ascii="Times New Roman" w:hAnsi="Times New Roman" w:cs="Times New Roman"/>
          <w:sz w:val="24"/>
          <w:szCs w:val="24"/>
        </w:rPr>
        <w:t>normalitas</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multikolinearitas</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heteroskedastisitas</w:t>
      </w:r>
      <w:proofErr w:type="spellEnd"/>
      <w:r w:rsidRPr="00505F7A">
        <w:rPr>
          <w:rFonts w:ascii="Times New Roman" w:hAnsi="Times New Roman" w:cs="Times New Roman"/>
          <w:sz w:val="24"/>
          <w:szCs w:val="24"/>
        </w:rPr>
        <w:t xml:space="preserve">, dan </w:t>
      </w:r>
      <w:proofErr w:type="spellStart"/>
      <w:r w:rsidRPr="00505F7A">
        <w:rPr>
          <w:rFonts w:ascii="Times New Roman" w:hAnsi="Times New Roman" w:cs="Times New Roman"/>
          <w:sz w:val="24"/>
          <w:szCs w:val="24"/>
        </w:rPr>
        <w:t>autokorelasi</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untuk</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memastikan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kelayakan</w:t>
      </w:r>
      <w:proofErr w:type="spellEnd"/>
      <w:r w:rsidRPr="00505F7A">
        <w:rPr>
          <w:rFonts w:ascii="Times New Roman" w:hAnsi="Times New Roman" w:cs="Times New Roman"/>
          <w:sz w:val="24"/>
          <w:szCs w:val="24"/>
        </w:rPr>
        <w:t xml:space="preserve"> model. </w:t>
      </w:r>
      <w:proofErr w:type="spellStart"/>
      <w:r w:rsidRPr="00505F7A">
        <w:rPr>
          <w:rFonts w:ascii="Times New Roman" w:hAnsi="Times New Roman" w:cs="Times New Roman"/>
          <w:sz w:val="24"/>
          <w:szCs w:val="24"/>
        </w:rPr>
        <w:t>Pengujian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hipotesis</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dilakukan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melalui</w:t>
      </w:r>
      <w:proofErr w:type="spellEnd"/>
      <w:r w:rsidRPr="00505F7A">
        <w:rPr>
          <w:rFonts w:ascii="Times New Roman" w:hAnsi="Times New Roman" w:cs="Times New Roman"/>
          <w:sz w:val="24"/>
          <w:szCs w:val="24"/>
        </w:rPr>
        <w:t xml:space="preserve"> uji </w:t>
      </w:r>
      <w:proofErr w:type="spellStart"/>
      <w:r w:rsidRPr="00505F7A">
        <w:rPr>
          <w:rFonts w:ascii="Times New Roman" w:hAnsi="Times New Roman" w:cs="Times New Roman"/>
          <w:sz w:val="24"/>
          <w:szCs w:val="24"/>
        </w:rPr>
        <w:t>parsial</w:t>
      </w:r>
      <w:proofErr w:type="spellEnd"/>
      <w:r w:rsidRPr="00505F7A">
        <w:rPr>
          <w:rFonts w:ascii="Times New Roman" w:hAnsi="Times New Roman" w:cs="Times New Roman"/>
          <w:sz w:val="24"/>
          <w:szCs w:val="24"/>
        </w:rPr>
        <w:t xml:space="preserve"> (uji t) dan uji </w:t>
      </w:r>
      <w:proofErr w:type="spellStart"/>
      <w:r w:rsidRPr="00505F7A">
        <w:rPr>
          <w:rFonts w:ascii="Times New Roman" w:hAnsi="Times New Roman" w:cs="Times New Roman"/>
          <w:sz w:val="24"/>
          <w:szCs w:val="24"/>
        </w:rPr>
        <w:t>simultan</w:t>
      </w:r>
      <w:proofErr w:type="spellEnd"/>
      <w:r w:rsidRPr="00505F7A">
        <w:rPr>
          <w:rFonts w:ascii="Times New Roman" w:hAnsi="Times New Roman" w:cs="Times New Roman"/>
          <w:sz w:val="24"/>
          <w:szCs w:val="24"/>
        </w:rPr>
        <w:t xml:space="preserve"> (uji F) pada </w:t>
      </w:r>
      <w:proofErr w:type="spellStart"/>
      <w:r w:rsidRPr="00505F7A">
        <w:rPr>
          <w:rFonts w:ascii="Times New Roman" w:hAnsi="Times New Roman" w:cs="Times New Roman"/>
          <w:sz w:val="24"/>
          <w:szCs w:val="24"/>
        </w:rPr>
        <w:t>tingkat</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signifikansi</w:t>
      </w:r>
      <w:proofErr w:type="spellEnd"/>
      <w:r w:rsidRPr="00505F7A">
        <w:rPr>
          <w:rFonts w:ascii="Times New Roman" w:hAnsi="Times New Roman" w:cs="Times New Roman"/>
          <w:sz w:val="24"/>
          <w:szCs w:val="24"/>
        </w:rPr>
        <w:t xml:space="preserve"> 5% </w:t>
      </w:r>
      <w:proofErr w:type="spellStart"/>
      <w:r w:rsidRPr="00505F7A">
        <w:rPr>
          <w:rFonts w:ascii="Times New Roman" w:hAnsi="Times New Roman" w:cs="Times New Roman"/>
          <w:sz w:val="24"/>
          <w:szCs w:val="24"/>
        </w:rPr>
        <w:t>untuk</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menilai</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pengaruh</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variabel</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independen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terhadap</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variabel</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dependen</w:t>
      </w:r>
      <w:proofErr w:type="spellEnd"/>
      <w:r w:rsidRPr="00505F7A">
        <w:rPr>
          <w:rFonts w:ascii="Times New Roman" w:hAnsi="Times New Roman" w:cs="Times New Roman"/>
          <w:sz w:val="24"/>
          <w:szCs w:val="24"/>
        </w:rPr>
        <w:t xml:space="preserve">. Selain </w:t>
      </w:r>
      <w:proofErr w:type="spellStart"/>
      <w:r w:rsidRPr="00505F7A">
        <w:rPr>
          <w:rFonts w:ascii="Times New Roman" w:hAnsi="Times New Roman" w:cs="Times New Roman"/>
          <w:sz w:val="24"/>
          <w:szCs w:val="24"/>
        </w:rPr>
        <w:t>itu</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koefisien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determinasi</w:t>
      </w:r>
      <w:proofErr w:type="spellEnd"/>
      <w:r w:rsidRPr="00505F7A">
        <w:rPr>
          <w:rFonts w:ascii="Times New Roman" w:hAnsi="Times New Roman" w:cs="Times New Roman"/>
          <w:sz w:val="24"/>
          <w:szCs w:val="24"/>
        </w:rPr>
        <w:t xml:space="preserve"> (R²) </w:t>
      </w:r>
      <w:proofErr w:type="spellStart"/>
      <w:r w:rsidRPr="00505F7A">
        <w:rPr>
          <w:rFonts w:ascii="Times New Roman" w:hAnsi="Times New Roman" w:cs="Times New Roman"/>
          <w:sz w:val="24"/>
          <w:szCs w:val="24"/>
        </w:rPr>
        <w:t>digunakan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untuk</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mengukur</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kemampuan</w:t>
      </w:r>
      <w:proofErr w:type="spellEnd"/>
      <w:r w:rsidRPr="00505F7A">
        <w:rPr>
          <w:rFonts w:ascii="Times New Roman" w:hAnsi="Times New Roman" w:cs="Times New Roman"/>
          <w:sz w:val="24"/>
          <w:szCs w:val="24"/>
        </w:rPr>
        <w:t xml:space="preserve"> model </w:t>
      </w:r>
      <w:proofErr w:type="spellStart"/>
      <w:r w:rsidRPr="00505F7A">
        <w:rPr>
          <w:rFonts w:ascii="Times New Roman" w:hAnsi="Times New Roman" w:cs="Times New Roman"/>
          <w:sz w:val="24"/>
          <w:szCs w:val="24"/>
        </w:rPr>
        <w:t>dalam</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menjelaskan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variasi</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harga</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saham</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Seluruh</w:t>
      </w:r>
      <w:proofErr w:type="spellEnd"/>
      <w:r w:rsidRPr="00505F7A">
        <w:rPr>
          <w:rFonts w:ascii="Times New Roman" w:hAnsi="Times New Roman" w:cs="Times New Roman"/>
          <w:sz w:val="24"/>
          <w:szCs w:val="24"/>
        </w:rPr>
        <w:t xml:space="preserve"> proses </w:t>
      </w:r>
      <w:proofErr w:type="spellStart"/>
      <w:r w:rsidRPr="00505F7A">
        <w:rPr>
          <w:rFonts w:ascii="Times New Roman" w:hAnsi="Times New Roman" w:cs="Times New Roman"/>
          <w:sz w:val="24"/>
          <w:szCs w:val="24"/>
        </w:rPr>
        <w:t>pengolahan</w:t>
      </w:r>
      <w:proofErr w:type="spellEnd"/>
      <w:r w:rsidRPr="00505F7A">
        <w:rPr>
          <w:rFonts w:ascii="Times New Roman" w:hAnsi="Times New Roman" w:cs="Times New Roman"/>
          <w:sz w:val="24"/>
          <w:szCs w:val="24"/>
        </w:rPr>
        <w:t xml:space="preserve"> data </w:t>
      </w:r>
      <w:proofErr w:type="spellStart"/>
      <w:r w:rsidRPr="00505F7A">
        <w:rPr>
          <w:rFonts w:ascii="Times New Roman" w:hAnsi="Times New Roman" w:cs="Times New Roman"/>
          <w:sz w:val="24"/>
          <w:szCs w:val="24"/>
        </w:rPr>
        <w:t>dilakukan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menggunakan</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perangkat</w:t>
      </w:r>
      <w:proofErr w:type="spellEnd"/>
      <w:r w:rsidRPr="00505F7A">
        <w:rPr>
          <w:rFonts w:ascii="Times New Roman" w:hAnsi="Times New Roman" w:cs="Times New Roman"/>
          <w:sz w:val="24"/>
          <w:szCs w:val="24"/>
        </w:rPr>
        <w:t xml:space="preserve"> </w:t>
      </w:r>
      <w:proofErr w:type="spellStart"/>
      <w:r w:rsidRPr="00505F7A">
        <w:rPr>
          <w:rFonts w:ascii="Times New Roman" w:hAnsi="Times New Roman" w:cs="Times New Roman"/>
          <w:sz w:val="24"/>
          <w:szCs w:val="24"/>
        </w:rPr>
        <w:t>lunak</w:t>
      </w:r>
      <w:proofErr w:type="spellEnd"/>
      <w:r w:rsidRPr="00505F7A">
        <w:rPr>
          <w:rFonts w:ascii="Times New Roman" w:hAnsi="Times New Roman" w:cs="Times New Roman"/>
          <w:sz w:val="24"/>
          <w:szCs w:val="24"/>
        </w:rPr>
        <w:t xml:space="preserve"> SPSS </w:t>
      </w:r>
      <w:proofErr w:type="spellStart"/>
      <w:r w:rsidRPr="00505F7A">
        <w:rPr>
          <w:rFonts w:ascii="Times New Roman" w:hAnsi="Times New Roman" w:cs="Times New Roman"/>
          <w:sz w:val="24"/>
          <w:szCs w:val="24"/>
        </w:rPr>
        <w:t>versi</w:t>
      </w:r>
      <w:proofErr w:type="spellEnd"/>
      <w:r w:rsidRPr="00505F7A">
        <w:rPr>
          <w:rFonts w:ascii="Times New Roman" w:hAnsi="Times New Roman" w:cs="Times New Roman"/>
          <w:sz w:val="24"/>
          <w:szCs w:val="24"/>
        </w:rPr>
        <w:t xml:space="preserve"> 27.</w:t>
      </w:r>
    </w:p>
    <w:p w14:paraId="4868AD70" w14:textId="3DF46877" w:rsidR="00CC3843" w:rsidRPr="00CC3843" w:rsidRDefault="00CC3843" w:rsidP="00804484">
      <w:pPr>
        <w:pStyle w:val="NoSpacing"/>
        <w:spacing w:line="276" w:lineRule="auto"/>
        <w:ind w:firstLine="567"/>
        <w:jc w:val="both"/>
        <w:rPr>
          <w:rFonts w:ascii="Times New Roman" w:eastAsia="Times New Roman" w:hAnsi="Times New Roman" w:cs="Times New Roman"/>
          <w:bCs/>
          <w:color w:val="000000"/>
          <w:sz w:val="24"/>
          <w:szCs w:val="24"/>
        </w:rPr>
      </w:pPr>
      <w:proofErr w:type="spellStart"/>
      <w:r w:rsidRPr="00CC3843">
        <w:rPr>
          <w:rFonts w:ascii="Times New Roman" w:hAnsi="Times New Roman" w:cs="Times New Roman"/>
          <w:sz w:val="24"/>
          <w:szCs w:val="24"/>
        </w:rPr>
        <w:t>Penelitian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ini</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bertujuan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untuk</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mengetahui</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pengaruh</w:t>
      </w:r>
      <w:proofErr w:type="spellEnd"/>
      <w:r w:rsidRPr="00CC3843">
        <w:rPr>
          <w:rFonts w:ascii="Times New Roman" w:hAnsi="Times New Roman" w:cs="Times New Roman"/>
          <w:sz w:val="24"/>
          <w:szCs w:val="24"/>
        </w:rPr>
        <w:t xml:space="preserve"> </w:t>
      </w:r>
      <w:r w:rsidRPr="00CC3843">
        <w:rPr>
          <w:rFonts w:ascii="Times New Roman" w:hAnsi="Times New Roman" w:cs="Times New Roman"/>
          <w:i/>
          <w:iCs/>
          <w:sz w:val="24"/>
          <w:szCs w:val="24"/>
        </w:rPr>
        <w:t xml:space="preserve">Dividend Payout Ratio </w:t>
      </w:r>
      <w:r w:rsidRPr="00CC3843">
        <w:rPr>
          <w:rFonts w:ascii="Times New Roman" w:hAnsi="Times New Roman" w:cs="Times New Roman"/>
          <w:sz w:val="24"/>
          <w:szCs w:val="24"/>
        </w:rPr>
        <w:t xml:space="preserve">(DPR) dan </w:t>
      </w:r>
      <w:r w:rsidRPr="00CC3843">
        <w:rPr>
          <w:rFonts w:ascii="Times New Roman" w:hAnsi="Times New Roman" w:cs="Times New Roman"/>
          <w:i/>
          <w:iCs/>
          <w:sz w:val="24"/>
          <w:szCs w:val="24"/>
        </w:rPr>
        <w:t>Earning Per Share</w:t>
      </w:r>
      <w:r w:rsidRPr="00CC3843">
        <w:rPr>
          <w:rFonts w:ascii="Times New Roman" w:hAnsi="Times New Roman" w:cs="Times New Roman"/>
          <w:sz w:val="24"/>
          <w:szCs w:val="24"/>
        </w:rPr>
        <w:t xml:space="preserve"> (EPS) </w:t>
      </w:r>
      <w:proofErr w:type="spellStart"/>
      <w:r w:rsidRPr="00CC3843">
        <w:rPr>
          <w:rFonts w:ascii="Times New Roman" w:hAnsi="Times New Roman" w:cs="Times New Roman"/>
          <w:sz w:val="24"/>
          <w:szCs w:val="24"/>
        </w:rPr>
        <w:t>terhadap</w:t>
      </w:r>
      <w:proofErr w:type="spellEnd"/>
      <w:r w:rsidRPr="00CC3843">
        <w:rPr>
          <w:rFonts w:ascii="Times New Roman" w:hAnsi="Times New Roman" w:cs="Times New Roman"/>
          <w:sz w:val="24"/>
          <w:szCs w:val="24"/>
        </w:rPr>
        <w:t xml:space="preserve"> Harga Saham. Dalam </w:t>
      </w:r>
      <w:proofErr w:type="spellStart"/>
      <w:r w:rsidRPr="00CC3843">
        <w:rPr>
          <w:rFonts w:ascii="Times New Roman" w:hAnsi="Times New Roman" w:cs="Times New Roman"/>
          <w:sz w:val="24"/>
          <w:szCs w:val="24"/>
        </w:rPr>
        <w:t>penelitian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ini</w:t>
      </w:r>
      <w:proofErr w:type="spellEnd"/>
      <w:r w:rsidRPr="00CC3843">
        <w:rPr>
          <w:rFonts w:ascii="Times New Roman" w:hAnsi="Times New Roman" w:cs="Times New Roman"/>
          <w:sz w:val="24"/>
          <w:szCs w:val="24"/>
        </w:rPr>
        <w:t xml:space="preserve"> yang </w:t>
      </w:r>
      <w:proofErr w:type="spellStart"/>
      <w:r w:rsidRPr="00CC3843">
        <w:rPr>
          <w:rFonts w:ascii="Times New Roman" w:hAnsi="Times New Roman" w:cs="Times New Roman"/>
          <w:sz w:val="24"/>
          <w:szCs w:val="24"/>
        </w:rPr>
        <w:t>menjadi</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variabel</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bebas</w:t>
      </w:r>
      <w:proofErr w:type="spellEnd"/>
      <w:r w:rsidRPr="00CC3843">
        <w:rPr>
          <w:rFonts w:ascii="Times New Roman" w:hAnsi="Times New Roman" w:cs="Times New Roman"/>
          <w:sz w:val="24"/>
          <w:szCs w:val="24"/>
        </w:rPr>
        <w:t xml:space="preserve"> (X) </w:t>
      </w:r>
      <w:proofErr w:type="spellStart"/>
      <w:r w:rsidRPr="00CC3843">
        <w:rPr>
          <w:rFonts w:ascii="Times New Roman" w:hAnsi="Times New Roman" w:cs="Times New Roman"/>
          <w:sz w:val="24"/>
          <w:szCs w:val="24"/>
        </w:rPr>
        <w:t>yaitu</w:t>
      </w:r>
      <w:proofErr w:type="spellEnd"/>
      <w:r w:rsidRPr="00CC3843">
        <w:rPr>
          <w:rFonts w:ascii="Times New Roman" w:hAnsi="Times New Roman" w:cs="Times New Roman"/>
          <w:sz w:val="24"/>
          <w:szCs w:val="24"/>
        </w:rPr>
        <w:t xml:space="preserve"> </w:t>
      </w:r>
      <w:r w:rsidRPr="00CC3843">
        <w:rPr>
          <w:rFonts w:ascii="Times New Roman" w:hAnsi="Times New Roman" w:cs="Times New Roman"/>
          <w:i/>
          <w:iCs/>
          <w:sz w:val="24"/>
          <w:szCs w:val="24"/>
        </w:rPr>
        <w:t xml:space="preserve">Dividend Payout Ratio </w:t>
      </w:r>
      <w:r w:rsidRPr="00CC3843">
        <w:rPr>
          <w:rFonts w:ascii="Times New Roman" w:hAnsi="Times New Roman" w:cs="Times New Roman"/>
          <w:sz w:val="24"/>
          <w:szCs w:val="24"/>
        </w:rPr>
        <w:t xml:space="preserve">dan </w:t>
      </w:r>
      <w:r w:rsidRPr="00CC3843">
        <w:rPr>
          <w:rFonts w:ascii="Times New Roman" w:hAnsi="Times New Roman" w:cs="Times New Roman"/>
          <w:i/>
          <w:iCs/>
          <w:sz w:val="24"/>
          <w:szCs w:val="24"/>
        </w:rPr>
        <w:t>Earning Per Share</w:t>
      </w:r>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sedangkan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variabel</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terikat</w:t>
      </w:r>
      <w:proofErr w:type="spellEnd"/>
      <w:r w:rsidRPr="00CC3843">
        <w:rPr>
          <w:rFonts w:ascii="Times New Roman" w:hAnsi="Times New Roman" w:cs="Times New Roman"/>
          <w:sz w:val="24"/>
          <w:szCs w:val="24"/>
        </w:rPr>
        <w:t xml:space="preserve"> (Y) </w:t>
      </w:r>
      <w:proofErr w:type="spellStart"/>
      <w:r w:rsidRPr="00CC3843">
        <w:rPr>
          <w:rFonts w:ascii="Times New Roman" w:hAnsi="Times New Roman" w:cs="Times New Roman"/>
          <w:sz w:val="24"/>
          <w:szCs w:val="24"/>
        </w:rPr>
        <w:t>adalah</w:t>
      </w:r>
      <w:proofErr w:type="spellEnd"/>
      <w:r w:rsidRPr="00CC3843">
        <w:rPr>
          <w:rFonts w:ascii="Times New Roman" w:hAnsi="Times New Roman" w:cs="Times New Roman"/>
          <w:sz w:val="24"/>
          <w:szCs w:val="24"/>
        </w:rPr>
        <w:t xml:space="preserve"> Harga Saham. Data yang </w:t>
      </w:r>
      <w:proofErr w:type="spellStart"/>
      <w:r w:rsidRPr="00CC3843">
        <w:rPr>
          <w:rFonts w:ascii="Times New Roman" w:hAnsi="Times New Roman" w:cs="Times New Roman"/>
          <w:sz w:val="24"/>
          <w:szCs w:val="24"/>
        </w:rPr>
        <w:t>digunakan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dalam</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penelitian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ini</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berupa</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laporan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keuangan</w:t>
      </w:r>
      <w:proofErr w:type="spellEnd"/>
      <w:r w:rsidRPr="00CC3843">
        <w:rPr>
          <w:rFonts w:ascii="Times New Roman" w:hAnsi="Times New Roman" w:cs="Times New Roman"/>
          <w:sz w:val="24"/>
          <w:szCs w:val="24"/>
        </w:rPr>
        <w:t xml:space="preserve"> </w:t>
      </w:r>
      <w:proofErr w:type="spellStart"/>
      <w:r w:rsidRPr="00CC3843">
        <w:rPr>
          <w:rFonts w:ascii="Times New Roman" w:hAnsi="Times New Roman" w:cs="Times New Roman"/>
          <w:sz w:val="24"/>
          <w:szCs w:val="24"/>
        </w:rPr>
        <w:t>tahunan</w:t>
      </w:r>
      <w:proofErr w:type="spellEnd"/>
      <w:r w:rsidRPr="00CC3843">
        <w:rPr>
          <w:rFonts w:ascii="Times New Roman" w:hAnsi="Times New Roman" w:cs="Times New Roman"/>
          <w:sz w:val="24"/>
          <w:szCs w:val="24"/>
        </w:rPr>
        <w:t xml:space="preserve"> PT Indo </w:t>
      </w:r>
      <w:proofErr w:type="spellStart"/>
      <w:r w:rsidRPr="00CC3843">
        <w:rPr>
          <w:rFonts w:ascii="Times New Roman" w:hAnsi="Times New Roman" w:cs="Times New Roman"/>
          <w:sz w:val="24"/>
          <w:szCs w:val="24"/>
        </w:rPr>
        <w:t>Tambangraya</w:t>
      </w:r>
      <w:proofErr w:type="spellEnd"/>
      <w:r w:rsidRPr="00CC3843">
        <w:rPr>
          <w:rFonts w:ascii="Times New Roman" w:hAnsi="Times New Roman" w:cs="Times New Roman"/>
          <w:sz w:val="24"/>
          <w:szCs w:val="24"/>
        </w:rPr>
        <w:t xml:space="preserve"> Megah </w:t>
      </w:r>
      <w:proofErr w:type="spellStart"/>
      <w:r w:rsidRPr="00CC3843">
        <w:rPr>
          <w:rFonts w:ascii="Times New Roman" w:hAnsi="Times New Roman" w:cs="Times New Roman"/>
          <w:sz w:val="24"/>
          <w:szCs w:val="24"/>
        </w:rPr>
        <w:t>Tbk</w:t>
      </w:r>
      <w:proofErr w:type="spellEnd"/>
      <w:r w:rsidRPr="00CC3843">
        <w:rPr>
          <w:rFonts w:ascii="Times New Roman" w:hAnsi="Times New Roman" w:cs="Times New Roman"/>
          <w:sz w:val="24"/>
          <w:szCs w:val="24"/>
        </w:rPr>
        <w:t>.</w:t>
      </w:r>
      <w:r w:rsidR="00505F7A">
        <w:rPr>
          <w:rFonts w:ascii="Times New Roman" w:hAnsi="Times New Roman" w:cs="Times New Roman"/>
          <w:sz w:val="24"/>
          <w:szCs w:val="24"/>
        </w:rPr>
        <w:t xml:space="preserve"> </w:t>
      </w:r>
    </w:p>
    <w:p w14:paraId="74014207" w14:textId="77777777" w:rsidR="00AF3416" w:rsidRPr="00CC3843" w:rsidRDefault="00AF3416" w:rsidP="00804484">
      <w:pPr>
        <w:pStyle w:val="NoSpacing"/>
        <w:spacing w:line="276" w:lineRule="auto"/>
        <w:ind w:firstLine="567"/>
        <w:jc w:val="both"/>
        <w:rPr>
          <w:rFonts w:ascii="Times New Roman" w:hAnsi="Times New Roman" w:cs="Times New Roman"/>
          <w:sz w:val="28"/>
          <w:szCs w:val="28"/>
        </w:rPr>
      </w:pPr>
    </w:p>
    <w:p w14:paraId="4457A9B4" w14:textId="77777777" w:rsidR="00484094" w:rsidRPr="00CC4359" w:rsidRDefault="00484094">
      <w:pPr>
        <w:pStyle w:val="NoSpacing"/>
        <w:spacing w:line="276" w:lineRule="auto"/>
        <w:rPr>
          <w:rFonts w:ascii="Times New Roman" w:eastAsia="Times New Roman" w:hAnsi="Times New Roman" w:cs="Times New Roman"/>
          <w:b/>
          <w:bCs/>
          <w:color w:val="000000"/>
          <w:kern w:val="2"/>
          <w:sz w:val="24"/>
          <w:lang w:val="id-ID" w:eastAsia="en-ID"/>
        </w:rPr>
      </w:pPr>
    </w:p>
    <w:p w14:paraId="1289C00D" w14:textId="738B5C0F" w:rsidR="003A394E" w:rsidRPr="002301EF" w:rsidRDefault="00000000">
      <w:pPr>
        <w:pStyle w:val="NoSpacing"/>
        <w:spacing w:line="276" w:lineRule="auto"/>
        <w:rPr>
          <w:rFonts w:ascii="Times New Roman" w:eastAsia="Times New Roman" w:hAnsi="Times New Roman" w:cs="Times New Roman"/>
          <w:b/>
          <w:bCs/>
          <w:color w:val="000000"/>
          <w:kern w:val="2"/>
          <w:sz w:val="24"/>
          <w:lang w:val="en-ID" w:eastAsia="en-ID"/>
        </w:rPr>
      </w:pPr>
      <w:r w:rsidRPr="002301EF">
        <w:rPr>
          <w:rFonts w:ascii="Times New Roman" w:eastAsia="Times New Roman" w:hAnsi="Times New Roman" w:cs="Times New Roman"/>
          <w:b/>
          <w:bCs/>
          <w:color w:val="000000"/>
          <w:kern w:val="2"/>
          <w:sz w:val="24"/>
          <w:lang w:val="en-ID" w:eastAsia="en-ID"/>
        </w:rPr>
        <w:t>HASIL DAN PEMBAHASAN</w:t>
      </w:r>
      <w:bookmarkEnd w:id="4"/>
      <w:bookmarkEnd w:id="5"/>
      <w:bookmarkEnd w:id="6"/>
    </w:p>
    <w:p w14:paraId="4F65AB86" w14:textId="524601D5" w:rsidR="00333D79" w:rsidRPr="00CC3843" w:rsidRDefault="00CC3843" w:rsidP="00FC5909">
      <w:pPr>
        <w:pStyle w:val="NoSpacing"/>
        <w:spacing w:line="276" w:lineRule="auto"/>
        <w:rPr>
          <w:rFonts w:ascii="Times New Roman" w:eastAsiaTheme="majorEastAsia" w:hAnsi="Times New Roman" w:cs="Times New Roman"/>
          <w:b/>
          <w:iCs/>
          <w:color w:val="000000" w:themeColor="text1"/>
          <w:sz w:val="24"/>
          <w:szCs w:val="24"/>
        </w:rPr>
      </w:pPr>
      <w:r w:rsidRPr="00CC3843">
        <w:rPr>
          <w:rFonts w:ascii="Times New Roman" w:eastAsiaTheme="majorEastAsia" w:hAnsi="Times New Roman" w:cs="Times New Roman"/>
          <w:b/>
          <w:iCs/>
          <w:color w:val="000000" w:themeColor="text1"/>
          <w:sz w:val="24"/>
          <w:szCs w:val="24"/>
        </w:rPr>
        <w:t xml:space="preserve">Uji </w:t>
      </w:r>
      <w:proofErr w:type="spellStart"/>
      <w:r w:rsidRPr="00CC3843">
        <w:rPr>
          <w:rFonts w:ascii="Times New Roman" w:eastAsiaTheme="majorEastAsia" w:hAnsi="Times New Roman" w:cs="Times New Roman"/>
          <w:b/>
          <w:iCs/>
          <w:color w:val="000000" w:themeColor="text1"/>
          <w:sz w:val="24"/>
          <w:szCs w:val="24"/>
        </w:rPr>
        <w:t>Normalitas</w:t>
      </w:r>
      <w:proofErr w:type="spellEnd"/>
    </w:p>
    <w:p w14:paraId="7875795D" w14:textId="77777777" w:rsidR="00CC3843" w:rsidRPr="00D671FE" w:rsidRDefault="00CC3843" w:rsidP="00CC3843">
      <w:pPr>
        <w:spacing w:after="0" w:line="240" w:lineRule="auto"/>
        <w:jc w:val="center"/>
        <w:rPr>
          <w:rFonts w:ascii="Times New Roman" w:eastAsia="Times New Roman" w:hAnsi="Times New Roman"/>
          <w:i/>
          <w:iCs/>
          <w:color w:val="1F497D" w:themeColor="text2"/>
          <w:szCs w:val="24"/>
          <w:lang w:eastAsia="en-ID"/>
        </w:rPr>
      </w:pPr>
      <w:bookmarkStart w:id="7" w:name="_Toc221627301"/>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D671FE">
        <w:rPr>
          <w:rFonts w:ascii="Times New Roman" w:hAnsi="Times New Roman"/>
          <w:b/>
          <w:bCs/>
          <w:noProof/>
          <w:color w:val="000000" w:themeColor="text1"/>
          <w:szCs w:val="24"/>
        </w:rPr>
        <w:t>5</w:t>
      </w:r>
      <w:r w:rsidRPr="00D671FE">
        <w:rPr>
          <w:rFonts w:ascii="Times New Roman" w:hAnsi="Times New Roman"/>
          <w:b/>
          <w:bCs/>
          <w:color w:val="000000" w:themeColor="text1"/>
          <w:szCs w:val="24"/>
        </w:rPr>
        <w:fldChar w:fldCharType="end"/>
      </w:r>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t xml:space="preserve">Hasil Uji </w:t>
      </w:r>
      <w:proofErr w:type="spellStart"/>
      <w:r w:rsidRPr="00D671FE">
        <w:rPr>
          <w:rFonts w:ascii="Times New Roman" w:hAnsi="Times New Roman"/>
          <w:b/>
          <w:bCs/>
          <w:color w:val="000000" w:themeColor="text1"/>
          <w:szCs w:val="24"/>
        </w:rPr>
        <w:t>Normalitas</w:t>
      </w:r>
      <w:proofErr w:type="spellEnd"/>
      <w:r w:rsidRPr="00D671FE">
        <w:rPr>
          <w:rFonts w:ascii="Times New Roman" w:hAnsi="Times New Roman"/>
          <w:b/>
          <w:bCs/>
          <w:color w:val="000000" w:themeColor="text1"/>
          <w:szCs w:val="24"/>
        </w:rPr>
        <w:br/>
        <w:t>One-Sample Kolmogorov-Smirnov Test</w:t>
      </w:r>
      <w:bookmarkEnd w:id="7"/>
      <w:r w:rsidRPr="00D671FE">
        <w:rPr>
          <w:rFonts w:ascii="Times New Roman" w:hAnsi="Times New Roman"/>
          <w:b/>
          <w:bCs/>
          <w:color w:val="000000" w:themeColor="text1"/>
          <w:szCs w:val="24"/>
        </w:rPr>
        <w:t xml:space="preserve"> </w:t>
      </w:r>
    </w:p>
    <w:tbl>
      <w:tblPr>
        <w:tblW w:w="0" w:type="auto"/>
        <w:jc w:val="center"/>
        <w:tblCellMar>
          <w:left w:w="0" w:type="dxa"/>
          <w:right w:w="0" w:type="dxa"/>
        </w:tblCellMar>
        <w:tblLook w:val="0000" w:firstRow="0" w:lastRow="0" w:firstColumn="0" w:lastColumn="0" w:noHBand="0" w:noVBand="0"/>
      </w:tblPr>
      <w:tblGrid>
        <w:gridCol w:w="2588"/>
        <w:gridCol w:w="2342"/>
        <w:gridCol w:w="1346"/>
        <w:gridCol w:w="2336"/>
      </w:tblGrid>
      <w:tr w:rsidR="00CC3843" w:rsidRPr="00CC3843" w14:paraId="0A795EE7" w14:textId="77777777" w:rsidTr="00CC3843">
        <w:trPr>
          <w:cantSplit/>
          <w:trHeight w:val="17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BDEEA7" w14:textId="77777777" w:rsidR="00CC3843" w:rsidRPr="00CC3843" w:rsidRDefault="00CC3843" w:rsidP="00CC3843">
            <w:pPr>
              <w:autoSpaceDE w:val="0"/>
              <w:autoSpaceDN w:val="0"/>
              <w:adjustRightInd w:val="0"/>
              <w:spacing w:after="0" w:line="240" w:lineRule="auto"/>
              <w:ind w:left="60" w:right="60"/>
              <w:jc w:val="center"/>
              <w:rPr>
                <w:rFonts w:ascii="Times New Roman" w:hAnsi="Times New Roman"/>
                <w:color w:val="000000" w:themeColor="text1"/>
              </w:rPr>
            </w:pPr>
            <w:r w:rsidRPr="00CC3843">
              <w:rPr>
                <w:rFonts w:ascii="Times New Roman" w:hAnsi="Times New Roman"/>
                <w:b/>
                <w:bCs/>
                <w:color w:val="000000" w:themeColor="text1"/>
              </w:rPr>
              <w:t>One-Sample Kolmogorov-Smirnov Test</w:t>
            </w:r>
          </w:p>
        </w:tc>
      </w:tr>
      <w:tr w:rsidR="00CC3843" w:rsidRPr="00CC3843" w14:paraId="2CAA92ED" w14:textId="77777777" w:rsidTr="00CC3843">
        <w:trPr>
          <w:cantSplit/>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D3A7C69"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77C3C6B2" w14:textId="77777777" w:rsidR="00CC3843" w:rsidRPr="00CC3843" w:rsidRDefault="00CC3843" w:rsidP="00CC3843">
            <w:pPr>
              <w:autoSpaceDE w:val="0"/>
              <w:autoSpaceDN w:val="0"/>
              <w:adjustRightInd w:val="0"/>
              <w:spacing w:after="0" w:line="240" w:lineRule="auto"/>
              <w:ind w:left="60" w:right="60"/>
              <w:jc w:val="center"/>
              <w:rPr>
                <w:rFonts w:ascii="Times New Roman" w:hAnsi="Times New Roman"/>
                <w:color w:val="000000" w:themeColor="text1"/>
              </w:rPr>
            </w:pPr>
            <w:r w:rsidRPr="00CC3843">
              <w:rPr>
                <w:rFonts w:ascii="Times New Roman" w:hAnsi="Times New Roman"/>
                <w:color w:val="000000" w:themeColor="text1"/>
              </w:rPr>
              <w:t>Unstandardized Residual</w:t>
            </w:r>
          </w:p>
        </w:tc>
      </w:tr>
      <w:tr w:rsidR="00CC3843" w:rsidRPr="00CC3843" w14:paraId="1C26E656" w14:textId="77777777" w:rsidTr="00CC3843">
        <w:trPr>
          <w:cantSplit/>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E0E0E0"/>
          </w:tcPr>
          <w:p w14:paraId="26D3561B"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149B12A4"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11</w:t>
            </w:r>
          </w:p>
        </w:tc>
      </w:tr>
      <w:tr w:rsidR="00CC3843" w:rsidRPr="00CC3843" w14:paraId="0D5089ED" w14:textId="77777777" w:rsidTr="00CC3843">
        <w:trPr>
          <w:cantSplit/>
          <w:trHeight w:val="1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1B5F3308"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 xml:space="preserve">Normal </w:t>
            </w:r>
            <w:proofErr w:type="spellStart"/>
            <w:proofErr w:type="gramStart"/>
            <w:r w:rsidRPr="00CC3843">
              <w:rPr>
                <w:rFonts w:ascii="Times New Roman" w:hAnsi="Times New Roman"/>
                <w:color w:val="000000" w:themeColor="text1"/>
              </w:rPr>
              <w:t>Parameters</w:t>
            </w:r>
            <w:r w:rsidRPr="00CC3843">
              <w:rPr>
                <w:rFonts w:ascii="Times New Roman" w:hAnsi="Times New Roman"/>
                <w:color w:val="000000" w:themeColor="text1"/>
                <w:vertAlign w:val="superscript"/>
              </w:rPr>
              <w:t>a,b</w:t>
            </w:r>
            <w:proofErr w:type="spellEnd"/>
            <w:proofErr w:type="gramEnd"/>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E357FD1"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Mean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55753A75"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.0000000</w:t>
            </w:r>
          </w:p>
        </w:tc>
      </w:tr>
      <w:tr w:rsidR="00CC3843" w:rsidRPr="00CC3843" w14:paraId="49C4FCD0" w14:textId="77777777" w:rsidTr="00CC3843">
        <w:trPr>
          <w:cantSplit/>
          <w:trHeight w:val="1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65C80065"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44C3FE7B"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Std. Deviation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2E067BB8"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3.20649962</w:t>
            </w:r>
          </w:p>
        </w:tc>
      </w:tr>
      <w:tr w:rsidR="00CC3843" w:rsidRPr="00CC3843" w14:paraId="32E8B58B" w14:textId="77777777" w:rsidTr="00CC3843">
        <w:trPr>
          <w:cantSplit/>
          <w:trHeight w:val="1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25238F88"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lastRenderedPageBreak/>
              <w:t>Most Extreme Differences</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60461152"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Absolute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7B136A7A"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.151</w:t>
            </w:r>
          </w:p>
        </w:tc>
      </w:tr>
      <w:tr w:rsidR="00CC3843" w:rsidRPr="00CC3843" w14:paraId="40FE50FB" w14:textId="77777777" w:rsidTr="00CC3843">
        <w:trPr>
          <w:cantSplit/>
          <w:trHeight w:val="1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24896CA4"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47198C92"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Positive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3A329156"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.115</w:t>
            </w:r>
          </w:p>
        </w:tc>
      </w:tr>
      <w:tr w:rsidR="00CC3843" w:rsidRPr="00CC3843" w14:paraId="2563480C" w14:textId="77777777" w:rsidTr="00CC3843">
        <w:trPr>
          <w:cantSplit/>
          <w:trHeight w:val="1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7775849F"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726DC6FD"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Negative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7877C23B"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-.151</w:t>
            </w:r>
          </w:p>
        </w:tc>
      </w:tr>
      <w:tr w:rsidR="00CC3843" w:rsidRPr="00CC3843" w14:paraId="5E5C7BDE" w14:textId="77777777" w:rsidTr="00CC3843">
        <w:trPr>
          <w:cantSplit/>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E0E0E0"/>
          </w:tcPr>
          <w:p w14:paraId="6CCFBC83"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Test Statistic</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787FEAB8"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.151</w:t>
            </w:r>
          </w:p>
        </w:tc>
      </w:tr>
      <w:tr w:rsidR="00CC3843" w:rsidRPr="00CC3843" w14:paraId="056EAA99" w14:textId="77777777" w:rsidTr="00CC3843">
        <w:trPr>
          <w:cantSplit/>
          <w:trHeight w:val="17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E0E0E0"/>
          </w:tcPr>
          <w:p w14:paraId="1D08EA90"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proofErr w:type="spellStart"/>
            <w:r w:rsidRPr="00CC3843">
              <w:rPr>
                <w:rFonts w:ascii="Times New Roman" w:hAnsi="Times New Roman"/>
                <w:color w:val="000000" w:themeColor="text1"/>
              </w:rPr>
              <w:t>Asymp</w:t>
            </w:r>
            <w:proofErr w:type="spellEnd"/>
            <w:r w:rsidRPr="00CC3843">
              <w:rPr>
                <w:rFonts w:ascii="Times New Roman" w:hAnsi="Times New Roman"/>
                <w:color w:val="000000" w:themeColor="text1"/>
              </w:rPr>
              <w:t>. Sig. (2-</w:t>
            </w:r>
            <w:proofErr w:type="gramStart"/>
            <w:r w:rsidRPr="00CC3843">
              <w:rPr>
                <w:rFonts w:ascii="Times New Roman" w:hAnsi="Times New Roman"/>
                <w:color w:val="000000" w:themeColor="text1"/>
              </w:rPr>
              <w:t>tailed)</w:t>
            </w:r>
            <w:r w:rsidRPr="00CC3843">
              <w:rPr>
                <w:rFonts w:ascii="Times New Roman" w:hAnsi="Times New Roman"/>
                <w:color w:val="000000" w:themeColor="text1"/>
                <w:vertAlign w:val="superscript"/>
              </w:rPr>
              <w:t>c</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7A1B53E6"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.200</w:t>
            </w:r>
            <w:r w:rsidRPr="00CC3843">
              <w:rPr>
                <w:rFonts w:ascii="Times New Roman" w:hAnsi="Times New Roman"/>
                <w:color w:val="000000" w:themeColor="text1"/>
                <w:vertAlign w:val="superscript"/>
              </w:rPr>
              <w:t>d</w:t>
            </w:r>
          </w:p>
        </w:tc>
      </w:tr>
      <w:tr w:rsidR="00CC3843" w:rsidRPr="00CC3843" w14:paraId="15554117" w14:textId="77777777" w:rsidTr="00CC3843">
        <w:trPr>
          <w:cantSplit/>
          <w:trHeight w:val="1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019375CB"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lang w:val="pt-BR"/>
              </w:rPr>
            </w:pPr>
            <w:r w:rsidRPr="00CC3843">
              <w:rPr>
                <w:rFonts w:ascii="Times New Roman" w:hAnsi="Times New Roman"/>
                <w:color w:val="000000" w:themeColor="text1"/>
                <w:lang w:val="pt-BR"/>
              </w:rPr>
              <w:t>Monte Carlo Sig. (2-tailed)</w:t>
            </w:r>
            <w:r w:rsidRPr="00CC3843">
              <w:rPr>
                <w:rFonts w:ascii="Times New Roman" w:hAnsi="Times New Roman"/>
                <w:color w:val="000000" w:themeColor="text1"/>
                <w:vertAlign w:val="superscript"/>
                <w:lang w:val="pt-BR"/>
              </w:rPr>
              <w:t>e</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111AA7CB"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Sig.</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46A3CF51"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.690</w:t>
            </w:r>
          </w:p>
        </w:tc>
      </w:tr>
      <w:tr w:rsidR="00CC3843" w:rsidRPr="00CC3843" w14:paraId="3CB2F118" w14:textId="77777777" w:rsidTr="00CC3843">
        <w:trPr>
          <w:cantSplit/>
          <w:trHeight w:val="1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02AEC54F"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05D412C9"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99% Confidence Interval</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3E16D82"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Lower Bound</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6A32DF71"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.678</w:t>
            </w:r>
          </w:p>
        </w:tc>
      </w:tr>
      <w:tr w:rsidR="00CC3843" w:rsidRPr="00CC3843" w14:paraId="3CA03E30" w14:textId="77777777" w:rsidTr="00CC3843">
        <w:trPr>
          <w:cantSplit/>
          <w:trHeight w:val="1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37D7EB41"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7168E5AA" w14:textId="77777777" w:rsidR="00CC3843" w:rsidRPr="00CC3843" w:rsidRDefault="00CC3843" w:rsidP="00CC3843">
            <w:pPr>
              <w:autoSpaceDE w:val="0"/>
              <w:autoSpaceDN w:val="0"/>
              <w:adjustRightInd w:val="0"/>
              <w:spacing w:after="0" w:line="240" w:lineRule="auto"/>
              <w:rPr>
                <w:rFonts w:ascii="Times New Roman" w:hAnsi="Times New Roman"/>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603FAEC8"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Upper Bound</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06210A99" w14:textId="77777777" w:rsidR="00CC3843" w:rsidRPr="00CC3843" w:rsidRDefault="00CC3843" w:rsidP="00CC3843">
            <w:pPr>
              <w:autoSpaceDE w:val="0"/>
              <w:autoSpaceDN w:val="0"/>
              <w:adjustRightInd w:val="0"/>
              <w:spacing w:after="0" w:line="240" w:lineRule="auto"/>
              <w:ind w:left="60" w:right="60"/>
              <w:jc w:val="right"/>
              <w:rPr>
                <w:rFonts w:ascii="Times New Roman" w:hAnsi="Times New Roman"/>
                <w:color w:val="000000" w:themeColor="text1"/>
              </w:rPr>
            </w:pPr>
            <w:r w:rsidRPr="00CC3843">
              <w:rPr>
                <w:rFonts w:ascii="Times New Roman" w:hAnsi="Times New Roman"/>
                <w:color w:val="000000" w:themeColor="text1"/>
              </w:rPr>
              <w:t>.702</w:t>
            </w:r>
          </w:p>
        </w:tc>
      </w:tr>
      <w:tr w:rsidR="00CC3843" w:rsidRPr="00CC3843" w14:paraId="147B63C3" w14:textId="77777777" w:rsidTr="00CC3843">
        <w:trPr>
          <w:cantSplit/>
          <w:trHeight w:val="170"/>
          <w:jc w:val="center"/>
        </w:trPr>
        <w:tc>
          <w:tcPr>
            <w:tcW w:w="0" w:type="auto"/>
            <w:gridSpan w:val="4"/>
            <w:tcBorders>
              <w:top w:val="single" w:sz="4" w:space="0" w:color="auto"/>
              <w:left w:val="single" w:sz="4" w:space="0" w:color="auto"/>
              <w:bottom w:val="nil"/>
              <w:right w:val="single" w:sz="4" w:space="0" w:color="auto"/>
            </w:tcBorders>
            <w:shd w:val="clear" w:color="auto" w:fill="FFFFFF"/>
          </w:tcPr>
          <w:p w14:paraId="6A7E9086"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a. Test distribution is Normal.</w:t>
            </w:r>
          </w:p>
        </w:tc>
      </w:tr>
      <w:tr w:rsidR="00CC3843" w:rsidRPr="00CC3843" w14:paraId="3CAF67F6" w14:textId="77777777" w:rsidTr="00CC3843">
        <w:trPr>
          <w:cantSplit/>
          <w:trHeight w:val="170"/>
          <w:jc w:val="center"/>
        </w:trPr>
        <w:tc>
          <w:tcPr>
            <w:tcW w:w="0" w:type="auto"/>
            <w:gridSpan w:val="4"/>
            <w:tcBorders>
              <w:top w:val="nil"/>
              <w:left w:val="single" w:sz="4" w:space="0" w:color="auto"/>
              <w:bottom w:val="nil"/>
              <w:right w:val="single" w:sz="4" w:space="0" w:color="auto"/>
            </w:tcBorders>
            <w:shd w:val="clear" w:color="auto" w:fill="FFFFFF"/>
          </w:tcPr>
          <w:p w14:paraId="5CAEE5B6"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b. Calculated from data.</w:t>
            </w:r>
          </w:p>
        </w:tc>
      </w:tr>
      <w:tr w:rsidR="00CC3843" w:rsidRPr="00CC3843" w14:paraId="587BFAAB" w14:textId="77777777" w:rsidTr="00CC3843">
        <w:trPr>
          <w:cantSplit/>
          <w:trHeight w:val="170"/>
          <w:jc w:val="center"/>
        </w:trPr>
        <w:tc>
          <w:tcPr>
            <w:tcW w:w="0" w:type="auto"/>
            <w:gridSpan w:val="4"/>
            <w:tcBorders>
              <w:top w:val="nil"/>
              <w:left w:val="single" w:sz="4" w:space="0" w:color="auto"/>
              <w:bottom w:val="nil"/>
              <w:right w:val="single" w:sz="4" w:space="0" w:color="auto"/>
            </w:tcBorders>
            <w:shd w:val="clear" w:color="auto" w:fill="FFFFFF"/>
          </w:tcPr>
          <w:p w14:paraId="303410F9"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c. Lilliefors Significance Correction.</w:t>
            </w:r>
          </w:p>
        </w:tc>
      </w:tr>
      <w:tr w:rsidR="00CC3843" w:rsidRPr="00CC3843" w14:paraId="390A4000" w14:textId="77777777" w:rsidTr="00CC3843">
        <w:trPr>
          <w:cantSplit/>
          <w:trHeight w:val="170"/>
          <w:jc w:val="center"/>
        </w:trPr>
        <w:tc>
          <w:tcPr>
            <w:tcW w:w="0" w:type="auto"/>
            <w:gridSpan w:val="4"/>
            <w:tcBorders>
              <w:top w:val="nil"/>
              <w:left w:val="single" w:sz="4" w:space="0" w:color="auto"/>
              <w:bottom w:val="nil"/>
              <w:right w:val="single" w:sz="4" w:space="0" w:color="auto"/>
            </w:tcBorders>
            <w:shd w:val="clear" w:color="auto" w:fill="FFFFFF"/>
          </w:tcPr>
          <w:p w14:paraId="274C66A3"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d. This is a lower bound of the true significance.</w:t>
            </w:r>
          </w:p>
        </w:tc>
      </w:tr>
      <w:tr w:rsidR="00CC3843" w:rsidRPr="00CC3843" w14:paraId="6FE46F96" w14:textId="77777777" w:rsidTr="00CC3843">
        <w:trPr>
          <w:cantSplit/>
          <w:trHeight w:val="170"/>
          <w:jc w:val="center"/>
        </w:trPr>
        <w:tc>
          <w:tcPr>
            <w:tcW w:w="0" w:type="auto"/>
            <w:gridSpan w:val="4"/>
            <w:tcBorders>
              <w:top w:val="nil"/>
              <w:left w:val="single" w:sz="4" w:space="0" w:color="auto"/>
              <w:bottom w:val="single" w:sz="4" w:space="0" w:color="auto"/>
              <w:right w:val="single" w:sz="4" w:space="0" w:color="auto"/>
            </w:tcBorders>
            <w:shd w:val="clear" w:color="auto" w:fill="FFFFFF"/>
          </w:tcPr>
          <w:p w14:paraId="59461019" w14:textId="77777777" w:rsidR="00CC3843" w:rsidRPr="00CC3843" w:rsidRDefault="00CC3843" w:rsidP="00CC3843">
            <w:pPr>
              <w:autoSpaceDE w:val="0"/>
              <w:autoSpaceDN w:val="0"/>
              <w:adjustRightInd w:val="0"/>
              <w:spacing w:after="0" w:line="240" w:lineRule="auto"/>
              <w:ind w:left="60" w:right="60"/>
              <w:rPr>
                <w:rFonts w:ascii="Times New Roman" w:hAnsi="Times New Roman"/>
                <w:color w:val="000000" w:themeColor="text1"/>
              </w:rPr>
            </w:pPr>
            <w:r w:rsidRPr="00CC3843">
              <w:rPr>
                <w:rFonts w:ascii="Times New Roman" w:hAnsi="Times New Roman"/>
                <w:color w:val="000000" w:themeColor="text1"/>
              </w:rPr>
              <w:t>e. Lilliefors' method based on 10000 Monte Carlo samples with starting seed 2000000.</w:t>
            </w:r>
          </w:p>
        </w:tc>
      </w:tr>
    </w:tbl>
    <w:p w14:paraId="645AC524" w14:textId="2999CBE6" w:rsidR="00CC3843" w:rsidRDefault="00CC3843" w:rsidP="00CC3843">
      <w:pPr>
        <w:pStyle w:val="NoSpacing"/>
        <w:jc w:val="center"/>
        <w:rPr>
          <w:rFonts w:ascii="Times New Roman" w:hAnsi="Times New Roman" w:cs="Times New Roman"/>
          <w:b/>
          <w:sz w:val="24"/>
          <w:szCs w:val="24"/>
          <w:lang w:val="id-ID"/>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7B325EC6" w14:textId="3A9D6218" w:rsidR="00CC3843" w:rsidRPr="00CC3843" w:rsidRDefault="00CC3843" w:rsidP="00CC3843">
      <w:pPr>
        <w:pStyle w:val="NoSpacing"/>
        <w:spacing w:line="276" w:lineRule="auto"/>
        <w:jc w:val="both"/>
        <w:rPr>
          <w:rFonts w:ascii="Times New Roman" w:eastAsia="Times New Roman" w:hAnsi="Times New Roman" w:cs="Times New Roman"/>
          <w:color w:val="000000"/>
          <w:sz w:val="24"/>
          <w:szCs w:val="24"/>
          <w:lang w:val="sv-SE" w:eastAsia="en-ID"/>
        </w:rPr>
      </w:pPr>
      <w:proofErr w:type="spellStart"/>
      <w:r w:rsidRPr="00CC3843">
        <w:rPr>
          <w:rFonts w:ascii="Times New Roman" w:eastAsia="Times New Roman" w:hAnsi="Times New Roman" w:cs="Times New Roman"/>
          <w:color w:val="000000"/>
          <w:sz w:val="24"/>
          <w:szCs w:val="24"/>
          <w:lang w:eastAsia="en-ID"/>
        </w:rPr>
        <w:t>Berdasarkan</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hasil</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pengujian</w:t>
      </w:r>
      <w:proofErr w:type="spellEnd"/>
      <w:r w:rsidRPr="00CC3843">
        <w:rPr>
          <w:rFonts w:ascii="Times New Roman" w:eastAsia="Times New Roman" w:hAnsi="Times New Roman" w:cs="Times New Roman"/>
          <w:color w:val="000000"/>
          <w:sz w:val="24"/>
          <w:szCs w:val="24"/>
          <w:lang w:eastAsia="en-ID"/>
        </w:rPr>
        <w:t xml:space="preserve"> di </w:t>
      </w:r>
      <w:proofErr w:type="spellStart"/>
      <w:r w:rsidRPr="00CC3843">
        <w:rPr>
          <w:rFonts w:ascii="Times New Roman" w:eastAsia="Times New Roman" w:hAnsi="Times New Roman" w:cs="Times New Roman"/>
          <w:color w:val="000000"/>
          <w:sz w:val="24"/>
          <w:szCs w:val="24"/>
          <w:lang w:eastAsia="en-ID"/>
        </w:rPr>
        <w:t>atas</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diperoleh</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bahwa</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nilai</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signifikan</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dari</w:t>
      </w:r>
      <w:proofErr w:type="spellEnd"/>
      <w:r w:rsidRPr="00CC3843">
        <w:rPr>
          <w:rFonts w:ascii="Times New Roman" w:eastAsia="Times New Roman" w:hAnsi="Times New Roman" w:cs="Times New Roman"/>
          <w:color w:val="000000"/>
          <w:sz w:val="24"/>
          <w:szCs w:val="24"/>
          <w:lang w:eastAsia="en-ID"/>
        </w:rPr>
        <w:t xml:space="preserve"> variable residual </w:t>
      </w:r>
      <w:proofErr w:type="spellStart"/>
      <w:r w:rsidRPr="00CC3843">
        <w:rPr>
          <w:rFonts w:ascii="Times New Roman" w:eastAsia="Times New Roman" w:hAnsi="Times New Roman" w:cs="Times New Roman"/>
          <w:color w:val="000000"/>
          <w:sz w:val="24"/>
          <w:szCs w:val="24"/>
          <w:lang w:eastAsia="en-ID"/>
        </w:rPr>
        <w:t>adalah</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sebesar</w:t>
      </w:r>
      <w:proofErr w:type="spellEnd"/>
      <w:r w:rsidRPr="00CC3843">
        <w:rPr>
          <w:rFonts w:ascii="Times New Roman" w:eastAsia="Times New Roman" w:hAnsi="Times New Roman" w:cs="Times New Roman"/>
          <w:color w:val="000000"/>
          <w:sz w:val="24"/>
          <w:szCs w:val="24"/>
          <w:lang w:eastAsia="en-ID"/>
        </w:rPr>
        <w:t xml:space="preserve"> 0.200 </w:t>
      </w:r>
      <w:proofErr w:type="spellStart"/>
      <w:r w:rsidRPr="00CC3843">
        <w:rPr>
          <w:rFonts w:ascii="Times New Roman" w:eastAsia="Times New Roman" w:hAnsi="Times New Roman" w:cs="Times New Roman"/>
          <w:color w:val="000000"/>
          <w:sz w:val="24"/>
          <w:szCs w:val="24"/>
          <w:lang w:eastAsia="en-ID"/>
        </w:rPr>
        <w:t>atau</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lebih</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besar</w:t>
      </w:r>
      <w:proofErr w:type="spellEnd"/>
      <w:r w:rsidRPr="00CC3843">
        <w:rPr>
          <w:rFonts w:ascii="Times New Roman" w:eastAsia="Times New Roman" w:hAnsi="Times New Roman" w:cs="Times New Roman"/>
          <w:color w:val="000000"/>
          <w:sz w:val="24"/>
          <w:szCs w:val="24"/>
          <w:lang w:eastAsia="en-ID"/>
        </w:rPr>
        <w:t xml:space="preserve"> </w:t>
      </w:r>
      <w:proofErr w:type="spellStart"/>
      <w:r w:rsidRPr="00CC3843">
        <w:rPr>
          <w:rFonts w:ascii="Times New Roman" w:eastAsia="Times New Roman" w:hAnsi="Times New Roman" w:cs="Times New Roman"/>
          <w:color w:val="000000"/>
          <w:sz w:val="24"/>
          <w:szCs w:val="24"/>
          <w:lang w:eastAsia="en-ID"/>
        </w:rPr>
        <w:t>dari</w:t>
      </w:r>
      <w:proofErr w:type="spellEnd"/>
      <w:r w:rsidRPr="00CC3843">
        <w:rPr>
          <w:rFonts w:ascii="Times New Roman" w:eastAsia="Times New Roman" w:hAnsi="Times New Roman" w:cs="Times New Roman"/>
          <w:color w:val="000000"/>
          <w:sz w:val="24"/>
          <w:szCs w:val="24"/>
          <w:lang w:eastAsia="en-ID"/>
        </w:rPr>
        <w:t xml:space="preserve"> 0,05. </w:t>
      </w:r>
      <w:r w:rsidRPr="00CC3843">
        <w:rPr>
          <w:rFonts w:ascii="Times New Roman" w:eastAsia="Times New Roman" w:hAnsi="Times New Roman" w:cs="Times New Roman"/>
          <w:color w:val="000000"/>
          <w:sz w:val="24"/>
          <w:szCs w:val="24"/>
          <w:lang w:val="sv-SE" w:eastAsia="en-ID"/>
        </w:rPr>
        <w:t>Dengan demikian dapat kita simpulkan bahwa asumsi distribusi data pada persamaan ini adalah normal</w:t>
      </w:r>
    </w:p>
    <w:p w14:paraId="4EFAE63C" w14:textId="77777777" w:rsidR="00CC3843" w:rsidRPr="00CC3843" w:rsidRDefault="00CC3843" w:rsidP="00CC3843">
      <w:pPr>
        <w:pStyle w:val="NoSpacing"/>
        <w:spacing w:line="276" w:lineRule="auto"/>
        <w:jc w:val="both"/>
        <w:rPr>
          <w:rFonts w:ascii="Times New Roman" w:eastAsia="Times New Roman" w:hAnsi="Times New Roman" w:cs="Times New Roman"/>
          <w:color w:val="000000"/>
          <w:sz w:val="24"/>
          <w:szCs w:val="24"/>
          <w:lang w:val="sv-SE" w:eastAsia="en-ID"/>
        </w:rPr>
      </w:pPr>
    </w:p>
    <w:p w14:paraId="08B1110E" w14:textId="7A058BA0" w:rsidR="00CC3843" w:rsidRPr="00AA1421" w:rsidRDefault="00AA1421" w:rsidP="00CC3843">
      <w:pPr>
        <w:pStyle w:val="NoSpacing"/>
        <w:spacing w:line="276" w:lineRule="auto"/>
        <w:jc w:val="both"/>
        <w:rPr>
          <w:rFonts w:ascii="Times New Roman" w:eastAsiaTheme="majorEastAsia" w:hAnsi="Times New Roman" w:cs="Times New Roman"/>
          <w:b/>
          <w:iCs/>
          <w:color w:val="000000" w:themeColor="text1"/>
          <w:sz w:val="24"/>
          <w:szCs w:val="24"/>
        </w:rPr>
      </w:pPr>
      <w:r w:rsidRPr="00AA1421">
        <w:rPr>
          <w:rFonts w:ascii="Times New Roman" w:eastAsiaTheme="majorEastAsia" w:hAnsi="Times New Roman" w:cs="Times New Roman"/>
          <w:b/>
          <w:iCs/>
          <w:color w:val="000000" w:themeColor="text1"/>
          <w:sz w:val="24"/>
          <w:szCs w:val="24"/>
        </w:rPr>
        <w:t xml:space="preserve">Uji </w:t>
      </w:r>
      <w:proofErr w:type="spellStart"/>
      <w:r w:rsidRPr="00AA1421">
        <w:rPr>
          <w:rFonts w:ascii="Times New Roman" w:eastAsiaTheme="majorEastAsia" w:hAnsi="Times New Roman" w:cs="Times New Roman"/>
          <w:b/>
          <w:iCs/>
          <w:color w:val="000000" w:themeColor="text1"/>
          <w:sz w:val="24"/>
          <w:szCs w:val="24"/>
        </w:rPr>
        <w:t>Multikolinearitas</w:t>
      </w:r>
      <w:proofErr w:type="spellEnd"/>
    </w:p>
    <w:p w14:paraId="67581907" w14:textId="77777777" w:rsidR="00AA1421" w:rsidRPr="00D671FE" w:rsidRDefault="00AA1421" w:rsidP="00AA1421">
      <w:pPr>
        <w:spacing w:after="0" w:line="240" w:lineRule="auto"/>
        <w:jc w:val="center"/>
        <w:rPr>
          <w:rFonts w:ascii="Times New Roman" w:hAnsi="Times New Roman"/>
          <w:b/>
          <w:bCs/>
          <w:color w:val="000000" w:themeColor="text1"/>
          <w:szCs w:val="24"/>
        </w:rPr>
      </w:pPr>
      <w:bookmarkStart w:id="8" w:name="_Toc221627302"/>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D671FE">
        <w:rPr>
          <w:rFonts w:ascii="Times New Roman" w:hAnsi="Times New Roman"/>
          <w:b/>
          <w:bCs/>
          <w:noProof/>
          <w:color w:val="000000" w:themeColor="text1"/>
          <w:szCs w:val="24"/>
        </w:rPr>
        <w:t>6</w:t>
      </w:r>
      <w:r w:rsidRPr="00D671FE">
        <w:rPr>
          <w:rFonts w:ascii="Times New Roman" w:hAnsi="Times New Roman"/>
          <w:b/>
          <w:bCs/>
          <w:color w:val="000000" w:themeColor="text1"/>
          <w:szCs w:val="24"/>
        </w:rPr>
        <w:fldChar w:fldCharType="end"/>
      </w:r>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t xml:space="preserve">Hasil Uji </w:t>
      </w:r>
      <w:proofErr w:type="spellStart"/>
      <w:r w:rsidRPr="00D671FE">
        <w:rPr>
          <w:rFonts w:ascii="Times New Roman" w:hAnsi="Times New Roman"/>
          <w:b/>
          <w:bCs/>
          <w:color w:val="000000" w:themeColor="text1"/>
          <w:szCs w:val="24"/>
        </w:rPr>
        <w:t>Multikolinearitas</w:t>
      </w:r>
      <w:bookmarkEnd w:id="8"/>
      <w:proofErr w:type="spellEnd"/>
    </w:p>
    <w:tbl>
      <w:tblPr>
        <w:tblW w:w="5000" w:type="pct"/>
        <w:jc w:val="center"/>
        <w:tblCellMar>
          <w:left w:w="0" w:type="dxa"/>
          <w:right w:w="0" w:type="dxa"/>
        </w:tblCellMar>
        <w:tblLook w:val="0000" w:firstRow="0" w:lastRow="0" w:firstColumn="0" w:lastColumn="0" w:noHBand="0" w:noVBand="0"/>
      </w:tblPr>
      <w:tblGrid>
        <w:gridCol w:w="775"/>
        <w:gridCol w:w="1852"/>
        <w:gridCol w:w="4238"/>
        <w:gridCol w:w="2594"/>
      </w:tblGrid>
      <w:tr w:rsidR="00AA1421" w:rsidRPr="00D671FE" w14:paraId="559EE841" w14:textId="77777777" w:rsidTr="00AA1421">
        <w:trPr>
          <w:cantSplit/>
          <w:jc w:val="center"/>
        </w:trPr>
        <w:tc>
          <w:tcPr>
            <w:tcW w:w="5000" w:type="pct"/>
            <w:gridSpan w:val="4"/>
            <w:tcBorders>
              <w:top w:val="single" w:sz="4" w:space="0" w:color="auto"/>
              <w:left w:val="single" w:sz="4" w:space="0" w:color="auto"/>
              <w:bottom w:val="nil"/>
              <w:right w:val="single" w:sz="4" w:space="0" w:color="auto"/>
            </w:tcBorders>
            <w:shd w:val="clear" w:color="auto" w:fill="FFFFFF"/>
            <w:vAlign w:val="center"/>
          </w:tcPr>
          <w:p w14:paraId="39C50007" w14:textId="77777777" w:rsidR="00AA1421" w:rsidRPr="00D671FE" w:rsidRDefault="00AA1421" w:rsidP="00AA1421">
            <w:pPr>
              <w:autoSpaceDE w:val="0"/>
              <w:autoSpaceDN w:val="0"/>
              <w:adjustRightInd w:val="0"/>
              <w:spacing w:after="0" w:line="240" w:lineRule="auto"/>
              <w:ind w:left="60" w:right="60"/>
              <w:jc w:val="center"/>
              <w:rPr>
                <w:rFonts w:ascii="Times New Roman" w:hAnsi="Times New Roman"/>
                <w:color w:val="000000" w:themeColor="text1"/>
                <w:szCs w:val="24"/>
              </w:rPr>
            </w:pPr>
            <w:proofErr w:type="spellStart"/>
            <w:r w:rsidRPr="00D671FE">
              <w:rPr>
                <w:rFonts w:ascii="Times New Roman" w:hAnsi="Times New Roman"/>
                <w:b/>
                <w:bCs/>
                <w:color w:val="000000" w:themeColor="text1"/>
                <w:szCs w:val="24"/>
              </w:rPr>
              <w:t>Coefficients</w:t>
            </w:r>
            <w:r w:rsidRPr="00D671FE">
              <w:rPr>
                <w:rFonts w:ascii="Times New Roman" w:hAnsi="Times New Roman"/>
                <w:b/>
                <w:bCs/>
                <w:color w:val="000000" w:themeColor="text1"/>
                <w:szCs w:val="24"/>
                <w:vertAlign w:val="superscript"/>
              </w:rPr>
              <w:t>a</w:t>
            </w:r>
            <w:proofErr w:type="spellEnd"/>
          </w:p>
        </w:tc>
      </w:tr>
      <w:tr w:rsidR="00AA1421" w:rsidRPr="00D671FE" w14:paraId="737E2095" w14:textId="77777777" w:rsidTr="00AA1421">
        <w:trPr>
          <w:cantSplit/>
          <w:jc w:val="center"/>
        </w:trPr>
        <w:tc>
          <w:tcPr>
            <w:tcW w:w="1388" w:type="pct"/>
            <w:gridSpan w:val="2"/>
            <w:vMerge w:val="restart"/>
            <w:tcBorders>
              <w:top w:val="single" w:sz="4" w:space="0" w:color="auto"/>
              <w:left w:val="single" w:sz="4" w:space="0" w:color="auto"/>
              <w:bottom w:val="nil"/>
              <w:right w:val="single" w:sz="4" w:space="0" w:color="auto"/>
            </w:tcBorders>
            <w:shd w:val="clear" w:color="auto" w:fill="FFFFFF"/>
            <w:vAlign w:val="bottom"/>
          </w:tcPr>
          <w:p w14:paraId="4C40EC0A" w14:textId="77777777" w:rsidR="00AA1421" w:rsidRPr="00D671FE" w:rsidRDefault="00AA1421" w:rsidP="00AA142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Model</w:t>
            </w:r>
          </w:p>
        </w:tc>
        <w:tc>
          <w:tcPr>
            <w:tcW w:w="3612" w:type="pct"/>
            <w:gridSpan w:val="2"/>
            <w:tcBorders>
              <w:top w:val="single" w:sz="4" w:space="0" w:color="auto"/>
              <w:left w:val="single" w:sz="4" w:space="0" w:color="auto"/>
              <w:bottom w:val="nil"/>
              <w:right w:val="single" w:sz="4" w:space="0" w:color="auto"/>
            </w:tcBorders>
            <w:shd w:val="clear" w:color="auto" w:fill="FFFFFF"/>
            <w:vAlign w:val="bottom"/>
          </w:tcPr>
          <w:p w14:paraId="71AC2115" w14:textId="77777777" w:rsidR="00AA1421" w:rsidRPr="00D671FE" w:rsidRDefault="00AA1421" w:rsidP="00AA142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Collinearity Statistics</w:t>
            </w:r>
          </w:p>
        </w:tc>
      </w:tr>
      <w:tr w:rsidR="00AA1421" w:rsidRPr="00D671FE" w14:paraId="122BEE9E" w14:textId="77777777" w:rsidTr="00AA1421">
        <w:trPr>
          <w:cantSplit/>
          <w:jc w:val="center"/>
        </w:trPr>
        <w:tc>
          <w:tcPr>
            <w:tcW w:w="1388" w:type="pct"/>
            <w:gridSpan w:val="2"/>
            <w:vMerge/>
            <w:tcBorders>
              <w:top w:val="nil"/>
              <w:left w:val="single" w:sz="4" w:space="0" w:color="auto"/>
              <w:bottom w:val="nil"/>
              <w:right w:val="single" w:sz="4" w:space="0" w:color="auto"/>
            </w:tcBorders>
            <w:shd w:val="clear" w:color="auto" w:fill="FFFFFF"/>
            <w:vAlign w:val="bottom"/>
          </w:tcPr>
          <w:p w14:paraId="48B4DB01" w14:textId="77777777" w:rsidR="00AA1421" w:rsidRPr="00D671FE" w:rsidRDefault="00AA1421" w:rsidP="00AA1421">
            <w:pPr>
              <w:autoSpaceDE w:val="0"/>
              <w:autoSpaceDN w:val="0"/>
              <w:adjustRightInd w:val="0"/>
              <w:spacing w:after="0" w:line="240" w:lineRule="auto"/>
              <w:rPr>
                <w:rFonts w:ascii="Times New Roman" w:hAnsi="Times New Roman"/>
                <w:color w:val="000000" w:themeColor="text1"/>
                <w:szCs w:val="24"/>
              </w:rPr>
            </w:pPr>
          </w:p>
        </w:tc>
        <w:tc>
          <w:tcPr>
            <w:tcW w:w="2240" w:type="pct"/>
            <w:tcBorders>
              <w:top w:val="single" w:sz="4" w:space="0" w:color="auto"/>
              <w:left w:val="single" w:sz="4" w:space="0" w:color="auto"/>
              <w:bottom w:val="single" w:sz="8" w:space="0" w:color="152935"/>
              <w:right w:val="single" w:sz="8" w:space="0" w:color="E0E0E0"/>
            </w:tcBorders>
            <w:shd w:val="clear" w:color="auto" w:fill="FFFFFF"/>
            <w:vAlign w:val="bottom"/>
          </w:tcPr>
          <w:p w14:paraId="5D429E56" w14:textId="77777777" w:rsidR="00AA1421" w:rsidRPr="00D671FE" w:rsidRDefault="00AA1421" w:rsidP="00AA142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Tolerance</w:t>
            </w:r>
          </w:p>
        </w:tc>
        <w:tc>
          <w:tcPr>
            <w:tcW w:w="1372" w:type="pct"/>
            <w:tcBorders>
              <w:top w:val="single" w:sz="4" w:space="0" w:color="auto"/>
              <w:left w:val="single" w:sz="8" w:space="0" w:color="E0E0E0"/>
              <w:bottom w:val="single" w:sz="8" w:space="0" w:color="152935"/>
              <w:right w:val="single" w:sz="4" w:space="0" w:color="auto"/>
            </w:tcBorders>
            <w:shd w:val="clear" w:color="auto" w:fill="FFFFFF"/>
            <w:vAlign w:val="bottom"/>
          </w:tcPr>
          <w:p w14:paraId="5FC13570" w14:textId="77777777" w:rsidR="00AA1421" w:rsidRPr="00D671FE" w:rsidRDefault="00AA1421" w:rsidP="00AA142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VIF</w:t>
            </w:r>
          </w:p>
        </w:tc>
      </w:tr>
      <w:tr w:rsidR="00AA1421" w:rsidRPr="00D671FE" w14:paraId="32F56B24" w14:textId="77777777" w:rsidTr="00AA1421">
        <w:trPr>
          <w:cantSplit/>
          <w:jc w:val="center"/>
        </w:trPr>
        <w:tc>
          <w:tcPr>
            <w:tcW w:w="410" w:type="pct"/>
            <w:vMerge w:val="restart"/>
            <w:tcBorders>
              <w:top w:val="single" w:sz="8" w:space="0" w:color="152935"/>
              <w:left w:val="single" w:sz="4" w:space="0" w:color="auto"/>
              <w:bottom w:val="single" w:sz="8" w:space="0" w:color="152935"/>
              <w:right w:val="single" w:sz="4" w:space="0" w:color="auto"/>
            </w:tcBorders>
            <w:shd w:val="clear" w:color="auto" w:fill="E0E0E0"/>
          </w:tcPr>
          <w:p w14:paraId="3A6DF093" w14:textId="77777777" w:rsidR="00AA1421" w:rsidRPr="00D671FE" w:rsidRDefault="00AA1421" w:rsidP="00AA142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1</w:t>
            </w:r>
          </w:p>
        </w:tc>
        <w:tc>
          <w:tcPr>
            <w:tcW w:w="979" w:type="pct"/>
            <w:tcBorders>
              <w:top w:val="single" w:sz="8" w:space="0" w:color="152935"/>
              <w:left w:val="single" w:sz="4" w:space="0" w:color="auto"/>
              <w:bottom w:val="single" w:sz="8" w:space="0" w:color="AEAEAE"/>
              <w:right w:val="single" w:sz="4" w:space="0" w:color="auto"/>
            </w:tcBorders>
            <w:shd w:val="clear" w:color="auto" w:fill="E0E0E0"/>
          </w:tcPr>
          <w:p w14:paraId="26B314B1" w14:textId="77777777" w:rsidR="00AA1421" w:rsidRPr="00D671FE" w:rsidRDefault="00AA1421" w:rsidP="00AA142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DPR</w:t>
            </w:r>
          </w:p>
        </w:tc>
        <w:tc>
          <w:tcPr>
            <w:tcW w:w="2240" w:type="pct"/>
            <w:tcBorders>
              <w:top w:val="single" w:sz="8" w:space="0" w:color="152935"/>
              <w:left w:val="single" w:sz="4" w:space="0" w:color="auto"/>
              <w:bottom w:val="single" w:sz="4" w:space="0" w:color="auto"/>
              <w:right w:val="single" w:sz="4" w:space="0" w:color="auto"/>
            </w:tcBorders>
            <w:shd w:val="clear" w:color="auto" w:fill="F9F9FB"/>
          </w:tcPr>
          <w:p w14:paraId="3F2D833F" w14:textId="77777777" w:rsidR="00AA1421" w:rsidRPr="00D671FE" w:rsidRDefault="00AA1421" w:rsidP="00AA142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1372" w:type="pct"/>
            <w:tcBorders>
              <w:top w:val="single" w:sz="8" w:space="0" w:color="152935"/>
              <w:left w:val="single" w:sz="4" w:space="0" w:color="auto"/>
              <w:bottom w:val="single" w:sz="8" w:space="0" w:color="AEAEAE"/>
              <w:right w:val="single" w:sz="4" w:space="0" w:color="auto"/>
            </w:tcBorders>
            <w:shd w:val="clear" w:color="auto" w:fill="F9F9FB"/>
          </w:tcPr>
          <w:p w14:paraId="5010E386" w14:textId="77777777" w:rsidR="00AA1421" w:rsidRPr="00D671FE" w:rsidRDefault="00AA1421" w:rsidP="00AA142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AA1421" w:rsidRPr="00D671FE" w14:paraId="3C743744" w14:textId="77777777" w:rsidTr="00AA1421">
        <w:trPr>
          <w:cantSplit/>
          <w:jc w:val="center"/>
        </w:trPr>
        <w:tc>
          <w:tcPr>
            <w:tcW w:w="410" w:type="pct"/>
            <w:vMerge/>
            <w:tcBorders>
              <w:top w:val="single" w:sz="8" w:space="0" w:color="152935"/>
              <w:left w:val="single" w:sz="4" w:space="0" w:color="auto"/>
              <w:bottom w:val="single" w:sz="8" w:space="0" w:color="152935"/>
              <w:right w:val="single" w:sz="4" w:space="0" w:color="auto"/>
            </w:tcBorders>
            <w:shd w:val="clear" w:color="auto" w:fill="E0E0E0"/>
          </w:tcPr>
          <w:p w14:paraId="0C1C074B" w14:textId="77777777" w:rsidR="00AA1421" w:rsidRPr="00D671FE" w:rsidRDefault="00AA1421" w:rsidP="00AA1421">
            <w:pPr>
              <w:autoSpaceDE w:val="0"/>
              <w:autoSpaceDN w:val="0"/>
              <w:adjustRightInd w:val="0"/>
              <w:spacing w:after="0" w:line="240" w:lineRule="auto"/>
              <w:rPr>
                <w:rFonts w:ascii="Times New Roman" w:hAnsi="Times New Roman"/>
                <w:color w:val="000000" w:themeColor="text1"/>
                <w:szCs w:val="24"/>
              </w:rPr>
            </w:pPr>
          </w:p>
        </w:tc>
        <w:tc>
          <w:tcPr>
            <w:tcW w:w="979" w:type="pct"/>
            <w:tcBorders>
              <w:top w:val="single" w:sz="8" w:space="0" w:color="AEAEAE"/>
              <w:left w:val="single" w:sz="4" w:space="0" w:color="auto"/>
              <w:bottom w:val="single" w:sz="8" w:space="0" w:color="152935"/>
              <w:right w:val="single" w:sz="4" w:space="0" w:color="auto"/>
            </w:tcBorders>
            <w:shd w:val="clear" w:color="auto" w:fill="E0E0E0"/>
          </w:tcPr>
          <w:p w14:paraId="2A50791A" w14:textId="77777777" w:rsidR="00AA1421" w:rsidRPr="00D671FE" w:rsidRDefault="00AA1421" w:rsidP="00AA142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EPS</w:t>
            </w:r>
          </w:p>
        </w:tc>
        <w:tc>
          <w:tcPr>
            <w:tcW w:w="2240" w:type="pct"/>
            <w:tcBorders>
              <w:top w:val="single" w:sz="4" w:space="0" w:color="auto"/>
              <w:left w:val="single" w:sz="4" w:space="0" w:color="auto"/>
              <w:bottom w:val="single" w:sz="4" w:space="0" w:color="auto"/>
              <w:right w:val="single" w:sz="4" w:space="0" w:color="auto"/>
            </w:tcBorders>
            <w:shd w:val="clear" w:color="auto" w:fill="F9F9FB"/>
          </w:tcPr>
          <w:p w14:paraId="6C429E67" w14:textId="77777777" w:rsidR="00AA1421" w:rsidRPr="00D671FE" w:rsidRDefault="00AA1421" w:rsidP="00AA142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1372" w:type="pct"/>
            <w:tcBorders>
              <w:top w:val="single" w:sz="8" w:space="0" w:color="AEAEAE"/>
              <w:left w:val="single" w:sz="4" w:space="0" w:color="auto"/>
              <w:bottom w:val="single" w:sz="8" w:space="0" w:color="152935"/>
              <w:right w:val="single" w:sz="4" w:space="0" w:color="auto"/>
            </w:tcBorders>
            <w:shd w:val="clear" w:color="auto" w:fill="F9F9FB"/>
          </w:tcPr>
          <w:p w14:paraId="52C3CBF4" w14:textId="77777777" w:rsidR="00AA1421" w:rsidRPr="00D671FE" w:rsidRDefault="00AA1421" w:rsidP="00AA142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AA1421" w:rsidRPr="00D671FE" w14:paraId="2C0A0955" w14:textId="77777777" w:rsidTr="00AA1421">
        <w:trPr>
          <w:cantSplit/>
          <w:jc w:val="center"/>
        </w:trPr>
        <w:tc>
          <w:tcPr>
            <w:tcW w:w="5000" w:type="pct"/>
            <w:gridSpan w:val="4"/>
            <w:tcBorders>
              <w:top w:val="nil"/>
              <w:left w:val="nil"/>
              <w:bottom w:val="nil"/>
              <w:right w:val="nil"/>
            </w:tcBorders>
            <w:shd w:val="clear" w:color="auto" w:fill="FFFFFF"/>
          </w:tcPr>
          <w:p w14:paraId="51790D8F" w14:textId="77777777" w:rsidR="00AA1421" w:rsidRPr="00D671FE" w:rsidRDefault="00AA1421" w:rsidP="00AA142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a. Dependent Variable: Harga Saham</w:t>
            </w:r>
          </w:p>
        </w:tc>
      </w:tr>
    </w:tbl>
    <w:p w14:paraId="262358FC" w14:textId="1814C850" w:rsidR="00AA1421" w:rsidRPr="00CC3843" w:rsidRDefault="00AA1421" w:rsidP="00AA1421">
      <w:pPr>
        <w:pStyle w:val="NoSpacing"/>
        <w:jc w:val="center"/>
        <w:rPr>
          <w:rFonts w:ascii="Times New Roman" w:hAnsi="Times New Roman" w:cs="Times New Roman"/>
          <w:b/>
          <w:sz w:val="24"/>
          <w:szCs w:val="24"/>
          <w:lang w:val="sv-SE"/>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5BA1AD5F" w14:textId="1876E592" w:rsidR="00CC3843" w:rsidRPr="00AA1421" w:rsidRDefault="00AA1421" w:rsidP="00AA1421">
      <w:pPr>
        <w:pStyle w:val="NoSpacing"/>
        <w:spacing w:line="276" w:lineRule="auto"/>
        <w:jc w:val="both"/>
        <w:rPr>
          <w:rFonts w:ascii="Times New Roman" w:hAnsi="Times New Roman" w:cs="Times New Roman"/>
          <w:b/>
          <w:sz w:val="28"/>
          <w:szCs w:val="28"/>
          <w:lang w:val="sv-SE"/>
        </w:rPr>
      </w:pPr>
      <w:r w:rsidRPr="00AA1421">
        <w:rPr>
          <w:rFonts w:ascii="Times New Roman" w:hAnsi="Times New Roman" w:cs="Times New Roman"/>
          <w:sz w:val="24"/>
          <w:szCs w:val="28"/>
          <w:lang w:val="sv-SE"/>
        </w:rPr>
        <w:t xml:space="preserve">Jika dilihat dari tabel 4.6 hasil pengujian multikolinearitas, nilai yang dapat diterima untuk variabel </w:t>
      </w:r>
      <w:r w:rsidRPr="00AA1421">
        <w:rPr>
          <w:rFonts w:ascii="Times New Roman" w:hAnsi="Times New Roman" w:cs="Times New Roman"/>
          <w:i/>
          <w:iCs/>
          <w:sz w:val="24"/>
          <w:szCs w:val="28"/>
          <w:lang w:val="sv-SE"/>
        </w:rPr>
        <w:t xml:space="preserve">Dividend Payout Ratio </w:t>
      </w:r>
      <w:r w:rsidRPr="00AA1421">
        <w:rPr>
          <w:rFonts w:ascii="Times New Roman" w:hAnsi="Times New Roman" w:cs="Times New Roman"/>
          <w:sz w:val="24"/>
          <w:szCs w:val="28"/>
          <w:lang w:val="sv-SE"/>
        </w:rPr>
        <w:t xml:space="preserve">(DPR) adalah 0,932, dan </w:t>
      </w:r>
      <w:r w:rsidRPr="00AA1421">
        <w:rPr>
          <w:rFonts w:ascii="Times New Roman" w:hAnsi="Times New Roman" w:cs="Times New Roman"/>
          <w:i/>
          <w:iCs/>
          <w:sz w:val="24"/>
          <w:szCs w:val="28"/>
          <w:lang w:val="sv-SE"/>
        </w:rPr>
        <w:t xml:space="preserve">Earning Per Share </w:t>
      </w:r>
      <w:r w:rsidRPr="00AA1421">
        <w:rPr>
          <w:rFonts w:ascii="Times New Roman" w:hAnsi="Times New Roman" w:cs="Times New Roman"/>
          <w:sz w:val="24"/>
          <w:szCs w:val="28"/>
          <w:lang w:val="sv-SE"/>
        </w:rPr>
        <w:t>(EPS)</w:t>
      </w:r>
      <w:r w:rsidRPr="00AA1421">
        <w:rPr>
          <w:rFonts w:ascii="Times New Roman" w:hAnsi="Times New Roman" w:cs="Times New Roman"/>
          <w:i/>
          <w:iCs/>
          <w:sz w:val="24"/>
          <w:szCs w:val="28"/>
          <w:lang w:val="sv-SE"/>
        </w:rPr>
        <w:t xml:space="preserve"> </w:t>
      </w:r>
      <w:r w:rsidRPr="00AA1421">
        <w:rPr>
          <w:rFonts w:ascii="Times New Roman" w:hAnsi="Times New Roman" w:cs="Times New Roman"/>
          <w:sz w:val="24"/>
          <w:szCs w:val="28"/>
          <w:lang w:val="sv-SE"/>
        </w:rPr>
        <w:t xml:space="preserve">adalah 0,932, keduanya bernilai sama kurang dari 1 dan factor variance inflasi (VIF). Variabel </w:t>
      </w:r>
      <w:r w:rsidRPr="00AA1421">
        <w:rPr>
          <w:rFonts w:ascii="Times New Roman" w:hAnsi="Times New Roman" w:cs="Times New Roman"/>
          <w:i/>
          <w:iCs/>
          <w:sz w:val="24"/>
          <w:szCs w:val="28"/>
          <w:lang w:val="sv-SE"/>
        </w:rPr>
        <w:t xml:space="preserve">Dividend Payout Ratio </w:t>
      </w:r>
      <w:r w:rsidRPr="00AA1421">
        <w:rPr>
          <w:rFonts w:ascii="Times New Roman" w:hAnsi="Times New Roman" w:cs="Times New Roman"/>
          <w:sz w:val="24"/>
          <w:szCs w:val="28"/>
          <w:lang w:val="sv-SE"/>
        </w:rPr>
        <w:t xml:space="preserve">(DPR) sebesar 1,073 dan </w:t>
      </w:r>
      <w:r w:rsidRPr="00AA1421">
        <w:rPr>
          <w:rFonts w:ascii="Times New Roman" w:hAnsi="Times New Roman" w:cs="Times New Roman"/>
          <w:i/>
          <w:iCs/>
          <w:sz w:val="24"/>
          <w:szCs w:val="28"/>
          <w:lang w:val="sv-SE"/>
        </w:rPr>
        <w:t xml:space="preserve">Earning Per Share </w:t>
      </w:r>
      <w:r w:rsidRPr="00AA1421">
        <w:rPr>
          <w:rFonts w:ascii="Times New Roman" w:hAnsi="Times New Roman" w:cs="Times New Roman"/>
          <w:sz w:val="24"/>
          <w:szCs w:val="28"/>
          <w:lang w:val="sv-SE"/>
        </w:rPr>
        <w:t>(EPS) 1,073 keduanya kurang dari 10. Oleh karena itu, model regresi ini tidak memiliki masalah multikolinear</w:t>
      </w:r>
    </w:p>
    <w:p w14:paraId="5E3A9AB2" w14:textId="77777777" w:rsidR="00CC3843" w:rsidRDefault="00CC3843" w:rsidP="00FC5909">
      <w:pPr>
        <w:pStyle w:val="NoSpacing"/>
        <w:spacing w:line="276" w:lineRule="auto"/>
        <w:rPr>
          <w:rFonts w:ascii="Times New Roman" w:hAnsi="Times New Roman" w:cs="Times New Roman"/>
          <w:b/>
          <w:sz w:val="24"/>
          <w:szCs w:val="24"/>
          <w:lang w:val="id-ID"/>
        </w:rPr>
      </w:pPr>
    </w:p>
    <w:p w14:paraId="0B46208B" w14:textId="47CDA4E6" w:rsidR="00B57CBD" w:rsidRPr="00B57CBD" w:rsidRDefault="00B57CBD" w:rsidP="00FC5909">
      <w:pPr>
        <w:pStyle w:val="NoSpacing"/>
        <w:spacing w:line="276" w:lineRule="auto"/>
        <w:rPr>
          <w:rFonts w:ascii="Times New Roman" w:eastAsiaTheme="majorEastAsia" w:hAnsi="Times New Roman" w:cs="Times New Roman"/>
          <w:b/>
          <w:iCs/>
          <w:color w:val="000000" w:themeColor="text1"/>
          <w:lang w:val="id-ID"/>
        </w:rPr>
      </w:pPr>
      <w:r w:rsidRPr="00D671FE">
        <w:rPr>
          <w:rFonts w:ascii="Times New Roman" w:hAnsi="Times New Roman" w:cs="Times New Roman"/>
          <w:noProof/>
        </w:rPr>
        <w:drawing>
          <wp:anchor distT="0" distB="0" distL="114300" distR="114300" simplePos="0" relativeHeight="251656704" behindDoc="1" locked="0" layoutInCell="1" allowOverlap="1" wp14:anchorId="1281DC50" wp14:editId="5B23CE75">
            <wp:simplePos x="0" y="0"/>
            <wp:positionH relativeFrom="page">
              <wp:align>center</wp:align>
            </wp:positionH>
            <wp:positionV relativeFrom="paragraph">
              <wp:posOffset>200768</wp:posOffset>
            </wp:positionV>
            <wp:extent cx="3665855" cy="2155825"/>
            <wp:effectExtent l="0" t="0" r="0" b="0"/>
            <wp:wrapTopAndBottom/>
            <wp:docPr id="1484769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5855" cy="215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CBD">
        <w:rPr>
          <w:rFonts w:ascii="Times New Roman" w:eastAsiaTheme="majorEastAsia" w:hAnsi="Times New Roman" w:cs="Times New Roman"/>
          <w:b/>
          <w:iCs/>
          <w:color w:val="000000" w:themeColor="text1"/>
          <w:lang w:val="id-ID"/>
        </w:rPr>
        <w:t>Uji Heteroskedastisitas</w:t>
      </w:r>
    </w:p>
    <w:p w14:paraId="4FA3EB4B" w14:textId="77777777" w:rsidR="00B57CBD" w:rsidRPr="00B57CBD" w:rsidRDefault="00B57CBD" w:rsidP="00B57CBD">
      <w:pPr>
        <w:spacing w:after="0" w:line="240" w:lineRule="auto"/>
        <w:jc w:val="center"/>
        <w:rPr>
          <w:rFonts w:ascii="Times New Roman" w:hAnsi="Times New Roman"/>
          <w:szCs w:val="24"/>
          <w:lang w:val="id-ID"/>
        </w:rPr>
      </w:pPr>
      <w:r w:rsidRPr="00B57CBD">
        <w:rPr>
          <w:rFonts w:ascii="Times New Roman" w:hAnsi="Times New Roman"/>
          <w:sz w:val="20"/>
          <w:szCs w:val="20"/>
          <w:lang w:val="id-ID"/>
        </w:rPr>
        <w:t>Sumber: Data dikelola melalui Spss V27</w:t>
      </w:r>
    </w:p>
    <w:p w14:paraId="11BC677A" w14:textId="5E866AFF" w:rsidR="00B57CBD" w:rsidRPr="00B57CBD" w:rsidRDefault="00B57CBD" w:rsidP="00B57CBD">
      <w:pPr>
        <w:pStyle w:val="NoSpacing"/>
        <w:spacing w:line="276" w:lineRule="auto"/>
        <w:jc w:val="center"/>
        <w:rPr>
          <w:rFonts w:ascii="Times New Roman" w:eastAsiaTheme="majorEastAsia" w:hAnsi="Times New Roman" w:cs="Times New Roman"/>
          <w:b/>
          <w:iCs/>
          <w:color w:val="000000" w:themeColor="text1"/>
          <w:lang w:val="id-ID"/>
        </w:rPr>
      </w:pPr>
      <w:r w:rsidRPr="00B57CBD">
        <w:rPr>
          <w:rFonts w:ascii="Times New Roman" w:hAnsi="Times New Roman" w:cs="Times New Roman"/>
          <w:b/>
          <w:bCs/>
          <w:color w:val="000000" w:themeColor="text1"/>
          <w:szCs w:val="24"/>
          <w:lang w:val="id-ID"/>
        </w:rPr>
        <w:t xml:space="preserve">Gambar 4. </w:t>
      </w:r>
      <w:r w:rsidRPr="00D671FE">
        <w:rPr>
          <w:rFonts w:ascii="Times New Roman" w:hAnsi="Times New Roman" w:cs="Times New Roman"/>
          <w:b/>
          <w:bCs/>
          <w:i/>
          <w:iCs/>
          <w:color w:val="000000" w:themeColor="text1"/>
          <w:szCs w:val="24"/>
        </w:rPr>
        <w:fldChar w:fldCharType="begin"/>
      </w:r>
      <w:r w:rsidRPr="00B57CBD">
        <w:rPr>
          <w:rFonts w:ascii="Times New Roman" w:hAnsi="Times New Roman" w:cs="Times New Roman"/>
          <w:b/>
          <w:bCs/>
          <w:color w:val="000000" w:themeColor="text1"/>
          <w:szCs w:val="24"/>
          <w:lang w:val="id-ID"/>
        </w:rPr>
        <w:instrText xml:space="preserve"> SEQ Gambar_4. \* ARABIC </w:instrText>
      </w:r>
      <w:r w:rsidRPr="00D671FE">
        <w:rPr>
          <w:rFonts w:ascii="Times New Roman" w:hAnsi="Times New Roman" w:cs="Times New Roman"/>
          <w:b/>
          <w:bCs/>
          <w:i/>
          <w:iCs/>
          <w:color w:val="000000" w:themeColor="text1"/>
          <w:szCs w:val="24"/>
        </w:rPr>
        <w:fldChar w:fldCharType="separate"/>
      </w:r>
      <w:r w:rsidRPr="00B57CBD">
        <w:rPr>
          <w:rFonts w:ascii="Times New Roman" w:hAnsi="Times New Roman" w:cs="Times New Roman"/>
          <w:b/>
          <w:bCs/>
          <w:noProof/>
          <w:color w:val="000000" w:themeColor="text1"/>
          <w:szCs w:val="24"/>
          <w:lang w:val="id-ID"/>
        </w:rPr>
        <w:t>3</w:t>
      </w:r>
      <w:r w:rsidRPr="00D671FE">
        <w:rPr>
          <w:rFonts w:ascii="Times New Roman" w:hAnsi="Times New Roman" w:cs="Times New Roman"/>
          <w:b/>
          <w:bCs/>
          <w:i/>
          <w:iCs/>
          <w:color w:val="000000" w:themeColor="text1"/>
          <w:szCs w:val="24"/>
        </w:rPr>
        <w:fldChar w:fldCharType="end"/>
      </w:r>
      <w:r w:rsidRPr="00B57CBD">
        <w:rPr>
          <w:rFonts w:ascii="Times New Roman" w:hAnsi="Times New Roman" w:cs="Times New Roman"/>
          <w:b/>
          <w:bCs/>
          <w:color w:val="000000" w:themeColor="text1"/>
          <w:szCs w:val="24"/>
          <w:lang w:val="id-ID"/>
        </w:rPr>
        <w:t xml:space="preserve"> Hasil Uji Heteroskedastisitas Scatterplo</w:t>
      </w:r>
    </w:p>
    <w:p w14:paraId="701BC9F2" w14:textId="54511994" w:rsidR="00B57CBD" w:rsidRPr="00B57CBD" w:rsidRDefault="00B57CBD" w:rsidP="00B57CBD">
      <w:pPr>
        <w:pStyle w:val="NoSpacing"/>
        <w:spacing w:line="276" w:lineRule="auto"/>
        <w:jc w:val="both"/>
        <w:rPr>
          <w:rFonts w:ascii="Times New Roman" w:eastAsiaTheme="majorEastAsia" w:hAnsi="Times New Roman" w:cs="Times New Roman"/>
          <w:b/>
          <w:iCs/>
          <w:color w:val="000000" w:themeColor="text1"/>
          <w:sz w:val="24"/>
          <w:szCs w:val="24"/>
          <w:lang w:val="id-ID"/>
        </w:rPr>
      </w:pPr>
      <w:r w:rsidRPr="00B57CBD">
        <w:rPr>
          <w:rFonts w:ascii="Times New Roman" w:hAnsi="Times New Roman" w:cs="Times New Roman"/>
          <w:sz w:val="24"/>
          <w:szCs w:val="24"/>
          <w:lang w:val="id-ID"/>
        </w:rPr>
        <w:lastRenderedPageBreak/>
        <w:t xml:space="preserve">Jika dilihat dari hasil pada gambar 4.3, titik-titik pada </w:t>
      </w:r>
      <w:r w:rsidRPr="00B57CBD">
        <w:rPr>
          <w:rFonts w:ascii="Times New Roman" w:hAnsi="Times New Roman" w:cs="Times New Roman"/>
          <w:i/>
          <w:iCs/>
          <w:sz w:val="24"/>
          <w:szCs w:val="24"/>
          <w:lang w:val="id-ID"/>
        </w:rPr>
        <w:t xml:space="preserve">scatterplot </w:t>
      </w:r>
      <w:r w:rsidRPr="00B57CBD">
        <w:rPr>
          <w:rFonts w:ascii="Times New Roman" w:hAnsi="Times New Roman" w:cs="Times New Roman"/>
          <w:sz w:val="24"/>
          <w:szCs w:val="24"/>
          <w:lang w:val="id-ID"/>
        </w:rPr>
        <w:t>tidak mempunyai pola sebaran yang jelas atau membentuk pola tertentu, sehingga tidak terjadi gangguan heteroskedastisitas pada model regresi ini, dan model regresi ini layak digunakan</w:t>
      </w:r>
    </w:p>
    <w:p w14:paraId="4BB51C1C" w14:textId="77777777" w:rsidR="00B57CBD" w:rsidRDefault="00B57CBD" w:rsidP="00FC5909">
      <w:pPr>
        <w:pStyle w:val="NoSpacing"/>
        <w:spacing w:line="276" w:lineRule="auto"/>
        <w:rPr>
          <w:rFonts w:ascii="Times New Roman" w:hAnsi="Times New Roman" w:cs="Times New Roman"/>
          <w:b/>
          <w:sz w:val="24"/>
          <w:szCs w:val="24"/>
          <w:lang w:val="id-ID"/>
        </w:rPr>
      </w:pPr>
    </w:p>
    <w:p w14:paraId="727F4B38" w14:textId="77777777" w:rsidR="00B57CBD" w:rsidRDefault="00B57CBD" w:rsidP="00FC5909">
      <w:pPr>
        <w:pStyle w:val="NoSpacing"/>
        <w:spacing w:line="276" w:lineRule="auto"/>
        <w:rPr>
          <w:rFonts w:ascii="Times New Roman" w:hAnsi="Times New Roman" w:cs="Times New Roman"/>
          <w:b/>
          <w:sz w:val="24"/>
          <w:szCs w:val="24"/>
          <w:lang w:val="id-ID"/>
        </w:rPr>
      </w:pPr>
    </w:p>
    <w:p w14:paraId="70754D31" w14:textId="77777777" w:rsidR="00B57CBD" w:rsidRDefault="00B57CBD" w:rsidP="00FC5909">
      <w:pPr>
        <w:pStyle w:val="NoSpacing"/>
        <w:spacing w:line="276" w:lineRule="auto"/>
        <w:rPr>
          <w:rFonts w:ascii="Times New Roman" w:hAnsi="Times New Roman" w:cs="Times New Roman"/>
          <w:b/>
          <w:sz w:val="24"/>
          <w:szCs w:val="24"/>
          <w:lang w:val="id-ID"/>
        </w:rPr>
      </w:pPr>
    </w:p>
    <w:p w14:paraId="0113E4FD" w14:textId="1ED09773" w:rsidR="00CC3843" w:rsidRPr="00B57CBD" w:rsidRDefault="00B57CBD" w:rsidP="00B57CBD">
      <w:pPr>
        <w:pStyle w:val="NoSpacing"/>
        <w:tabs>
          <w:tab w:val="left" w:pos="1060"/>
        </w:tabs>
        <w:spacing w:line="276" w:lineRule="auto"/>
        <w:rPr>
          <w:rFonts w:ascii="Times New Roman" w:eastAsiaTheme="majorEastAsia" w:hAnsi="Times New Roman" w:cs="Times New Roman"/>
          <w:b/>
          <w:iCs/>
          <w:color w:val="000000" w:themeColor="text1"/>
          <w:sz w:val="24"/>
          <w:szCs w:val="24"/>
        </w:rPr>
      </w:pPr>
      <w:r w:rsidRPr="00B57CBD">
        <w:rPr>
          <w:rFonts w:ascii="Times New Roman" w:eastAsiaTheme="majorEastAsia" w:hAnsi="Times New Roman" w:cs="Times New Roman"/>
          <w:b/>
          <w:iCs/>
          <w:color w:val="000000" w:themeColor="text1"/>
          <w:sz w:val="24"/>
          <w:szCs w:val="24"/>
        </w:rPr>
        <w:t>Uji Autokorelasi</w:t>
      </w:r>
    </w:p>
    <w:p w14:paraId="06E613BE" w14:textId="77777777" w:rsidR="00B57CBD" w:rsidRPr="00D671FE" w:rsidRDefault="00B57CBD" w:rsidP="00B57CBD">
      <w:pPr>
        <w:spacing w:after="0" w:line="240" w:lineRule="auto"/>
        <w:jc w:val="center"/>
        <w:rPr>
          <w:rFonts w:ascii="Times New Roman" w:hAnsi="Times New Roman"/>
          <w:b/>
          <w:bCs/>
          <w:color w:val="000000" w:themeColor="text1"/>
          <w:szCs w:val="24"/>
        </w:rPr>
      </w:pPr>
      <w:bookmarkStart w:id="9" w:name="_Toc221627303"/>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D671FE">
        <w:rPr>
          <w:rFonts w:ascii="Times New Roman" w:hAnsi="Times New Roman"/>
          <w:b/>
          <w:bCs/>
          <w:noProof/>
          <w:color w:val="000000" w:themeColor="text1"/>
          <w:szCs w:val="24"/>
        </w:rPr>
        <w:t>7</w:t>
      </w:r>
      <w:r w:rsidRPr="00D671FE">
        <w:rPr>
          <w:rFonts w:ascii="Times New Roman" w:hAnsi="Times New Roman"/>
          <w:b/>
          <w:bCs/>
          <w:color w:val="000000" w:themeColor="text1"/>
          <w:szCs w:val="24"/>
        </w:rPr>
        <w:fldChar w:fldCharType="end"/>
      </w:r>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t xml:space="preserve">Hasil uji </w:t>
      </w:r>
      <w:proofErr w:type="spellStart"/>
      <w:r w:rsidRPr="00D671FE">
        <w:rPr>
          <w:rFonts w:ascii="Times New Roman" w:hAnsi="Times New Roman"/>
          <w:b/>
          <w:bCs/>
          <w:color w:val="000000" w:themeColor="text1"/>
          <w:szCs w:val="24"/>
        </w:rPr>
        <w:t>Autokorelasi</w:t>
      </w:r>
      <w:proofErr w:type="spellEnd"/>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r>
      <w:proofErr w:type="spellStart"/>
      <w:r w:rsidRPr="00D671FE">
        <w:rPr>
          <w:rFonts w:ascii="Times New Roman" w:hAnsi="Times New Roman"/>
          <w:b/>
          <w:bCs/>
          <w:color w:val="000000" w:themeColor="text1"/>
          <w:szCs w:val="24"/>
        </w:rPr>
        <w:t>Dengan</w:t>
      </w:r>
      <w:proofErr w:type="spellEnd"/>
      <w:r w:rsidRPr="00D671FE">
        <w:rPr>
          <w:rFonts w:ascii="Times New Roman" w:hAnsi="Times New Roman"/>
          <w:b/>
          <w:bCs/>
          <w:color w:val="000000" w:themeColor="text1"/>
          <w:szCs w:val="24"/>
        </w:rPr>
        <w:t xml:space="preserve"> </w:t>
      </w:r>
      <w:proofErr w:type="spellStart"/>
      <w:r w:rsidRPr="00D671FE">
        <w:rPr>
          <w:rFonts w:ascii="Times New Roman" w:hAnsi="Times New Roman"/>
          <w:b/>
          <w:bCs/>
          <w:color w:val="000000" w:themeColor="text1"/>
          <w:szCs w:val="24"/>
        </w:rPr>
        <w:t>Menggunakan</w:t>
      </w:r>
      <w:proofErr w:type="spellEnd"/>
      <w:r w:rsidRPr="00D671FE">
        <w:rPr>
          <w:rFonts w:ascii="Times New Roman" w:hAnsi="Times New Roman"/>
          <w:b/>
          <w:bCs/>
          <w:color w:val="000000" w:themeColor="text1"/>
          <w:szCs w:val="24"/>
        </w:rPr>
        <w:t xml:space="preserve"> </w:t>
      </w:r>
      <w:r w:rsidRPr="00D671FE">
        <w:rPr>
          <w:rFonts w:ascii="Times New Roman" w:hAnsi="Times New Roman"/>
          <w:b/>
          <w:bCs/>
          <w:i/>
          <w:iCs/>
          <w:color w:val="000000" w:themeColor="text1"/>
          <w:szCs w:val="24"/>
        </w:rPr>
        <w:t>Durbin-Watson Test</w:t>
      </w:r>
      <w:bookmarkEnd w:id="9"/>
    </w:p>
    <w:tbl>
      <w:tblPr>
        <w:tblW w:w="7312" w:type="dxa"/>
        <w:jc w:val="center"/>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B57CBD" w:rsidRPr="00D671FE" w14:paraId="0B1D7218" w14:textId="77777777" w:rsidTr="00B57CBD">
        <w:trPr>
          <w:cantSplit/>
          <w:jc w:val="center"/>
        </w:trPr>
        <w:tc>
          <w:tcPr>
            <w:tcW w:w="731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3901FB6"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b/>
                <w:bCs/>
                <w:color w:val="000000" w:themeColor="text1"/>
                <w:szCs w:val="24"/>
              </w:rPr>
              <w:t>Model Summary</w:t>
            </w:r>
            <w:r w:rsidRPr="00D671FE">
              <w:rPr>
                <w:rFonts w:ascii="Times New Roman" w:hAnsi="Times New Roman"/>
                <w:b/>
                <w:bCs/>
                <w:color w:val="000000" w:themeColor="text1"/>
                <w:szCs w:val="24"/>
                <w:vertAlign w:val="superscript"/>
              </w:rPr>
              <w:t>b</w:t>
            </w:r>
          </w:p>
        </w:tc>
      </w:tr>
      <w:tr w:rsidR="00B57CBD" w:rsidRPr="00D671FE" w14:paraId="46C158F8" w14:textId="77777777" w:rsidTr="00B57CBD">
        <w:trPr>
          <w:cantSplit/>
          <w:jc w:val="center"/>
        </w:trPr>
        <w:tc>
          <w:tcPr>
            <w:tcW w:w="795" w:type="dxa"/>
            <w:tcBorders>
              <w:top w:val="single" w:sz="4" w:space="0" w:color="auto"/>
              <w:left w:val="single" w:sz="4" w:space="0" w:color="auto"/>
              <w:bottom w:val="single" w:sz="8" w:space="0" w:color="152935"/>
              <w:right w:val="single" w:sz="4" w:space="0" w:color="auto"/>
            </w:tcBorders>
            <w:shd w:val="clear" w:color="auto" w:fill="FFFFFF"/>
            <w:vAlign w:val="bottom"/>
          </w:tcPr>
          <w:p w14:paraId="03AEC88E" w14:textId="77777777" w:rsidR="00B57CBD" w:rsidRPr="00D671FE" w:rsidRDefault="00B57CBD" w:rsidP="00B57CBD">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Model</w:t>
            </w:r>
          </w:p>
        </w:tc>
        <w:tc>
          <w:tcPr>
            <w:tcW w:w="1024" w:type="dxa"/>
            <w:tcBorders>
              <w:top w:val="single" w:sz="4" w:space="0" w:color="auto"/>
              <w:left w:val="single" w:sz="4" w:space="0" w:color="auto"/>
              <w:bottom w:val="single" w:sz="8" w:space="0" w:color="152935"/>
              <w:right w:val="single" w:sz="4" w:space="0" w:color="auto"/>
            </w:tcBorders>
            <w:shd w:val="clear" w:color="auto" w:fill="FFFFFF"/>
            <w:vAlign w:val="bottom"/>
          </w:tcPr>
          <w:p w14:paraId="6350AE26"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R</w:t>
            </w:r>
          </w:p>
        </w:tc>
        <w:tc>
          <w:tcPr>
            <w:tcW w:w="1086" w:type="dxa"/>
            <w:tcBorders>
              <w:top w:val="single" w:sz="4" w:space="0" w:color="auto"/>
              <w:left w:val="single" w:sz="4" w:space="0" w:color="auto"/>
              <w:bottom w:val="single" w:sz="8" w:space="0" w:color="152935"/>
              <w:right w:val="single" w:sz="4" w:space="0" w:color="auto"/>
            </w:tcBorders>
            <w:shd w:val="clear" w:color="auto" w:fill="FFFFFF"/>
            <w:vAlign w:val="bottom"/>
          </w:tcPr>
          <w:p w14:paraId="2935DB59"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R Square</w:t>
            </w:r>
          </w:p>
        </w:tc>
        <w:tc>
          <w:tcPr>
            <w:tcW w:w="1469" w:type="dxa"/>
            <w:tcBorders>
              <w:top w:val="single" w:sz="4" w:space="0" w:color="auto"/>
              <w:left w:val="single" w:sz="4" w:space="0" w:color="auto"/>
              <w:bottom w:val="single" w:sz="8" w:space="0" w:color="152935"/>
              <w:right w:val="single" w:sz="4" w:space="0" w:color="auto"/>
            </w:tcBorders>
            <w:shd w:val="clear" w:color="auto" w:fill="FFFFFF"/>
            <w:vAlign w:val="bottom"/>
          </w:tcPr>
          <w:p w14:paraId="122C9C42"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Adjusted R Square</w:t>
            </w:r>
          </w:p>
        </w:tc>
        <w:tc>
          <w:tcPr>
            <w:tcW w:w="1469" w:type="dxa"/>
            <w:tcBorders>
              <w:top w:val="single" w:sz="4" w:space="0" w:color="auto"/>
              <w:left w:val="single" w:sz="4" w:space="0" w:color="auto"/>
              <w:bottom w:val="single" w:sz="8" w:space="0" w:color="152935"/>
              <w:right w:val="single" w:sz="4" w:space="0" w:color="auto"/>
            </w:tcBorders>
            <w:shd w:val="clear" w:color="auto" w:fill="FFFFFF"/>
            <w:vAlign w:val="bottom"/>
          </w:tcPr>
          <w:p w14:paraId="547348EC"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Std. Error of the Estimate</w:t>
            </w:r>
          </w:p>
        </w:tc>
        <w:tc>
          <w:tcPr>
            <w:tcW w:w="1469" w:type="dxa"/>
            <w:tcBorders>
              <w:top w:val="single" w:sz="4" w:space="0" w:color="auto"/>
              <w:left w:val="single" w:sz="4" w:space="0" w:color="auto"/>
              <w:bottom w:val="single" w:sz="8" w:space="0" w:color="152935"/>
              <w:right w:val="single" w:sz="4" w:space="0" w:color="auto"/>
            </w:tcBorders>
            <w:shd w:val="clear" w:color="auto" w:fill="FFFFFF"/>
            <w:vAlign w:val="bottom"/>
          </w:tcPr>
          <w:p w14:paraId="65C1615F" w14:textId="77777777" w:rsidR="00B57CBD" w:rsidRPr="00D671FE" w:rsidRDefault="00B57CBD" w:rsidP="00B57CBD">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Durbin-Watson</w:t>
            </w:r>
          </w:p>
        </w:tc>
      </w:tr>
      <w:tr w:rsidR="00B57CBD" w:rsidRPr="00D671FE" w14:paraId="59A0A145" w14:textId="77777777" w:rsidTr="00B57CBD">
        <w:trPr>
          <w:cantSplit/>
          <w:jc w:val="center"/>
        </w:trPr>
        <w:tc>
          <w:tcPr>
            <w:tcW w:w="795" w:type="dxa"/>
            <w:tcBorders>
              <w:top w:val="single" w:sz="8" w:space="0" w:color="152935"/>
              <w:left w:val="nil"/>
              <w:bottom w:val="single" w:sz="8" w:space="0" w:color="152935"/>
              <w:right w:val="single" w:sz="4" w:space="0" w:color="auto"/>
            </w:tcBorders>
            <w:shd w:val="clear" w:color="auto" w:fill="E0E0E0"/>
          </w:tcPr>
          <w:p w14:paraId="027F0BAC" w14:textId="77777777" w:rsidR="00B57CBD" w:rsidRPr="00D671FE" w:rsidRDefault="00B57CBD" w:rsidP="00B57CBD">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1</w:t>
            </w:r>
          </w:p>
        </w:tc>
        <w:tc>
          <w:tcPr>
            <w:tcW w:w="1024" w:type="dxa"/>
            <w:tcBorders>
              <w:top w:val="single" w:sz="8" w:space="0" w:color="152935"/>
              <w:left w:val="single" w:sz="4" w:space="0" w:color="auto"/>
              <w:bottom w:val="single" w:sz="8" w:space="0" w:color="152935"/>
              <w:right w:val="single" w:sz="4" w:space="0" w:color="auto"/>
            </w:tcBorders>
            <w:shd w:val="clear" w:color="auto" w:fill="F9F9FB"/>
          </w:tcPr>
          <w:p w14:paraId="5EEF7656" w14:textId="77777777" w:rsidR="00B57CBD" w:rsidRPr="00D671FE" w:rsidRDefault="00B57CBD" w:rsidP="00B57CBD">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r w:rsidRPr="00D671FE">
              <w:rPr>
                <w:rFonts w:ascii="Times New Roman" w:hAnsi="Times New Roman"/>
                <w:color w:val="000000" w:themeColor="text1"/>
                <w:szCs w:val="24"/>
                <w:vertAlign w:val="superscript"/>
              </w:rPr>
              <w:t>a</w:t>
            </w:r>
          </w:p>
        </w:tc>
        <w:tc>
          <w:tcPr>
            <w:tcW w:w="1086" w:type="dxa"/>
            <w:tcBorders>
              <w:top w:val="single" w:sz="8" w:space="0" w:color="152935"/>
              <w:left w:val="single" w:sz="4" w:space="0" w:color="auto"/>
              <w:bottom w:val="single" w:sz="8" w:space="0" w:color="152935"/>
              <w:right w:val="single" w:sz="4" w:space="0" w:color="auto"/>
            </w:tcBorders>
            <w:shd w:val="clear" w:color="auto" w:fill="F9F9FB"/>
          </w:tcPr>
          <w:p w14:paraId="239BAB92" w14:textId="77777777" w:rsidR="00B57CBD" w:rsidRPr="00D671FE" w:rsidRDefault="00B57CBD" w:rsidP="00B57CBD">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.869</w:t>
            </w:r>
          </w:p>
        </w:tc>
        <w:tc>
          <w:tcPr>
            <w:tcW w:w="1469" w:type="dxa"/>
            <w:tcBorders>
              <w:top w:val="single" w:sz="8" w:space="0" w:color="152935"/>
              <w:left w:val="single" w:sz="4" w:space="0" w:color="auto"/>
              <w:bottom w:val="single" w:sz="8" w:space="0" w:color="152935"/>
              <w:right w:val="single" w:sz="4" w:space="0" w:color="auto"/>
            </w:tcBorders>
            <w:shd w:val="clear" w:color="auto" w:fill="F9F9FB"/>
          </w:tcPr>
          <w:p w14:paraId="2611C0DB" w14:textId="77777777" w:rsidR="00B57CBD" w:rsidRPr="00D671FE" w:rsidRDefault="00B57CBD" w:rsidP="00B57CBD">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.836</w:t>
            </w:r>
          </w:p>
        </w:tc>
        <w:tc>
          <w:tcPr>
            <w:tcW w:w="1469" w:type="dxa"/>
            <w:tcBorders>
              <w:top w:val="single" w:sz="8" w:space="0" w:color="152935"/>
              <w:left w:val="single" w:sz="4" w:space="0" w:color="auto"/>
              <w:bottom w:val="single" w:sz="8" w:space="0" w:color="152935"/>
              <w:right w:val="single" w:sz="4" w:space="0" w:color="auto"/>
            </w:tcBorders>
            <w:shd w:val="clear" w:color="auto" w:fill="F9F9FB"/>
          </w:tcPr>
          <w:p w14:paraId="1220499C" w14:textId="77777777" w:rsidR="00B57CBD" w:rsidRPr="00D671FE" w:rsidRDefault="00B57CBD" w:rsidP="00B57CBD">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3.58498</w:t>
            </w:r>
          </w:p>
        </w:tc>
        <w:tc>
          <w:tcPr>
            <w:tcW w:w="1469" w:type="dxa"/>
            <w:tcBorders>
              <w:top w:val="single" w:sz="8" w:space="0" w:color="152935"/>
              <w:left w:val="single" w:sz="4" w:space="0" w:color="auto"/>
              <w:bottom w:val="single" w:sz="8" w:space="0" w:color="152935"/>
              <w:right w:val="single" w:sz="4" w:space="0" w:color="auto"/>
            </w:tcBorders>
            <w:shd w:val="clear" w:color="auto" w:fill="F9F9FB"/>
          </w:tcPr>
          <w:p w14:paraId="7BB4940D" w14:textId="77777777" w:rsidR="00B57CBD" w:rsidRPr="00D671FE" w:rsidRDefault="00B57CBD" w:rsidP="00B57CBD">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1.148</w:t>
            </w:r>
          </w:p>
        </w:tc>
      </w:tr>
      <w:tr w:rsidR="00B57CBD" w:rsidRPr="00D671FE" w14:paraId="7A6C5B4B" w14:textId="77777777" w:rsidTr="00B57CBD">
        <w:trPr>
          <w:cantSplit/>
          <w:jc w:val="center"/>
        </w:trPr>
        <w:tc>
          <w:tcPr>
            <w:tcW w:w="7312" w:type="dxa"/>
            <w:gridSpan w:val="6"/>
            <w:tcBorders>
              <w:top w:val="nil"/>
              <w:left w:val="nil"/>
              <w:bottom w:val="nil"/>
              <w:right w:val="nil"/>
            </w:tcBorders>
            <w:shd w:val="clear" w:color="auto" w:fill="FFFFFF"/>
          </w:tcPr>
          <w:p w14:paraId="0257B94C" w14:textId="77777777" w:rsidR="00B57CBD" w:rsidRPr="00D671FE" w:rsidRDefault="00B57CBD" w:rsidP="00B57CBD">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a. Predictors: (Constant), EPS, DPR</w:t>
            </w:r>
          </w:p>
        </w:tc>
      </w:tr>
      <w:tr w:rsidR="00B57CBD" w:rsidRPr="00D671FE" w14:paraId="0D4896F5" w14:textId="77777777" w:rsidTr="00B57CBD">
        <w:trPr>
          <w:cantSplit/>
          <w:jc w:val="center"/>
        </w:trPr>
        <w:tc>
          <w:tcPr>
            <w:tcW w:w="7312" w:type="dxa"/>
            <w:gridSpan w:val="6"/>
            <w:tcBorders>
              <w:top w:val="nil"/>
              <w:left w:val="nil"/>
              <w:bottom w:val="nil"/>
              <w:right w:val="nil"/>
            </w:tcBorders>
            <w:shd w:val="clear" w:color="auto" w:fill="FFFFFF"/>
          </w:tcPr>
          <w:p w14:paraId="29F73F6A" w14:textId="77777777" w:rsidR="00B57CBD" w:rsidRPr="00D671FE" w:rsidRDefault="00B57CBD" w:rsidP="00B57CBD">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b. Dependent Variable: Harga Saham</w:t>
            </w:r>
          </w:p>
        </w:tc>
      </w:tr>
    </w:tbl>
    <w:p w14:paraId="2A06BD16" w14:textId="34D3F97D" w:rsidR="00B57CBD" w:rsidRDefault="00B57CBD" w:rsidP="00B57CBD">
      <w:pPr>
        <w:pStyle w:val="NoSpacing"/>
        <w:tabs>
          <w:tab w:val="left" w:pos="1060"/>
        </w:tabs>
        <w:jc w:val="center"/>
        <w:rPr>
          <w:rFonts w:ascii="Times New Roman" w:eastAsiaTheme="majorEastAsia" w:hAnsi="Times New Roman" w:cs="Times New Roman"/>
          <w:b/>
          <w:iCs/>
          <w:color w:val="000000" w:themeColor="text1"/>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4C56ACDC" w14:textId="767C75B8" w:rsidR="00B57CBD" w:rsidRPr="00B57CBD" w:rsidRDefault="00B57CBD" w:rsidP="00B57CBD">
      <w:pPr>
        <w:pStyle w:val="NoSpacing"/>
        <w:tabs>
          <w:tab w:val="left" w:pos="1060"/>
        </w:tabs>
        <w:spacing w:line="276" w:lineRule="auto"/>
        <w:jc w:val="both"/>
        <w:rPr>
          <w:rFonts w:ascii="Times New Roman" w:eastAsiaTheme="majorEastAsia" w:hAnsi="Times New Roman" w:cs="Times New Roman"/>
          <w:b/>
          <w:iCs/>
          <w:color w:val="000000" w:themeColor="text1"/>
          <w:sz w:val="24"/>
          <w:szCs w:val="24"/>
          <w:lang w:val="sv-SE"/>
        </w:rPr>
      </w:pPr>
      <w:proofErr w:type="spellStart"/>
      <w:r w:rsidRPr="00B57CBD">
        <w:rPr>
          <w:rFonts w:ascii="Times New Roman" w:hAnsi="Times New Roman" w:cs="Times New Roman"/>
          <w:sz w:val="24"/>
          <w:szCs w:val="28"/>
        </w:rPr>
        <w:t>Berdasarkan</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hasil</w:t>
      </w:r>
      <w:proofErr w:type="spellEnd"/>
      <w:r w:rsidRPr="00B57CBD">
        <w:rPr>
          <w:rFonts w:ascii="Times New Roman" w:hAnsi="Times New Roman" w:cs="Times New Roman"/>
          <w:sz w:val="24"/>
          <w:szCs w:val="28"/>
        </w:rPr>
        <w:t xml:space="preserve"> uji Durbin-Watson test pada table 4.8 di </w:t>
      </w:r>
      <w:proofErr w:type="spellStart"/>
      <w:r w:rsidRPr="00B57CBD">
        <w:rPr>
          <w:rFonts w:ascii="Times New Roman" w:hAnsi="Times New Roman" w:cs="Times New Roman"/>
          <w:sz w:val="24"/>
          <w:szCs w:val="28"/>
        </w:rPr>
        <w:t>atas</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diperoleh</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nilai</w:t>
      </w:r>
      <w:proofErr w:type="spellEnd"/>
      <w:r w:rsidRPr="00B57CBD">
        <w:rPr>
          <w:rFonts w:ascii="Times New Roman" w:hAnsi="Times New Roman" w:cs="Times New Roman"/>
          <w:sz w:val="24"/>
          <w:szCs w:val="28"/>
        </w:rPr>
        <w:t xml:space="preserve"> DW </w:t>
      </w:r>
      <w:proofErr w:type="spellStart"/>
      <w:r w:rsidRPr="00B57CBD">
        <w:rPr>
          <w:rFonts w:ascii="Times New Roman" w:hAnsi="Times New Roman" w:cs="Times New Roman"/>
          <w:sz w:val="24"/>
          <w:szCs w:val="28"/>
        </w:rPr>
        <w:t>sebesar</w:t>
      </w:r>
      <w:proofErr w:type="spellEnd"/>
      <w:r w:rsidRPr="00B57CBD">
        <w:rPr>
          <w:rFonts w:ascii="Times New Roman" w:hAnsi="Times New Roman" w:cs="Times New Roman"/>
          <w:sz w:val="24"/>
          <w:szCs w:val="28"/>
        </w:rPr>
        <w:t xml:space="preserve"> 1,148 </w:t>
      </w:r>
      <w:proofErr w:type="spellStart"/>
      <w:r w:rsidRPr="00B57CBD">
        <w:rPr>
          <w:rFonts w:ascii="Times New Roman" w:hAnsi="Times New Roman" w:cs="Times New Roman"/>
          <w:sz w:val="24"/>
          <w:szCs w:val="28"/>
        </w:rPr>
        <w:t>dengan</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jumlah</w:t>
      </w:r>
      <w:proofErr w:type="spellEnd"/>
      <w:r w:rsidRPr="00B57CBD">
        <w:rPr>
          <w:rFonts w:ascii="Times New Roman" w:hAnsi="Times New Roman" w:cs="Times New Roman"/>
          <w:sz w:val="24"/>
          <w:szCs w:val="28"/>
        </w:rPr>
        <w:t xml:space="preserve"> sample N = 11 dan </w:t>
      </w:r>
      <w:proofErr w:type="spellStart"/>
      <w:r w:rsidRPr="00B57CBD">
        <w:rPr>
          <w:rFonts w:ascii="Times New Roman" w:hAnsi="Times New Roman" w:cs="Times New Roman"/>
          <w:sz w:val="24"/>
          <w:szCs w:val="28"/>
        </w:rPr>
        <w:t>jumlah</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variabel</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independen</w:t>
      </w:r>
      <w:proofErr w:type="spellEnd"/>
      <w:r w:rsidRPr="00B57CBD">
        <w:rPr>
          <w:rFonts w:ascii="Times New Roman" w:hAnsi="Times New Roman" w:cs="Times New Roman"/>
          <w:sz w:val="24"/>
          <w:szCs w:val="28"/>
        </w:rPr>
        <w:t xml:space="preserve"> k = 2 </w:t>
      </w:r>
      <w:proofErr w:type="spellStart"/>
      <w:r w:rsidRPr="00B57CBD">
        <w:rPr>
          <w:rFonts w:ascii="Times New Roman" w:hAnsi="Times New Roman" w:cs="Times New Roman"/>
          <w:sz w:val="24"/>
          <w:szCs w:val="28"/>
        </w:rPr>
        <w:t>maka</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didapapatkan</w:t>
      </w:r>
      <w:proofErr w:type="spellEnd"/>
      <w:r w:rsidRPr="00B57CBD">
        <w:rPr>
          <w:rFonts w:ascii="Times New Roman" w:hAnsi="Times New Roman" w:cs="Times New Roman"/>
          <w:sz w:val="24"/>
          <w:szCs w:val="28"/>
        </w:rPr>
        <w:t xml:space="preserve"> (</w:t>
      </w:r>
      <w:proofErr w:type="spellStart"/>
      <w:proofErr w:type="gramStart"/>
      <w:r w:rsidRPr="00B57CBD">
        <w:rPr>
          <w:rFonts w:ascii="Times New Roman" w:hAnsi="Times New Roman" w:cs="Times New Roman"/>
          <w:sz w:val="24"/>
          <w:szCs w:val="28"/>
        </w:rPr>
        <w:t>k;N</w:t>
      </w:r>
      <w:proofErr w:type="spellEnd"/>
      <w:proofErr w:type="gramEnd"/>
      <w:r w:rsidRPr="00B57CBD">
        <w:rPr>
          <w:rFonts w:ascii="Times New Roman" w:hAnsi="Times New Roman" w:cs="Times New Roman"/>
          <w:sz w:val="24"/>
          <w:szCs w:val="28"/>
        </w:rPr>
        <w:t xml:space="preserve">) = (2;11), </w:t>
      </w:r>
      <w:proofErr w:type="spellStart"/>
      <w:r w:rsidRPr="00B57CBD">
        <w:rPr>
          <w:rFonts w:ascii="Times New Roman" w:hAnsi="Times New Roman" w:cs="Times New Roman"/>
          <w:sz w:val="24"/>
          <w:szCs w:val="28"/>
        </w:rPr>
        <w:t>didapatkan</w:t>
      </w:r>
      <w:proofErr w:type="spellEnd"/>
      <w:r w:rsidRPr="00B57CBD">
        <w:rPr>
          <w:rFonts w:ascii="Times New Roman" w:hAnsi="Times New Roman" w:cs="Times New Roman"/>
          <w:sz w:val="24"/>
          <w:szCs w:val="28"/>
        </w:rPr>
        <w:t xml:space="preserve"> </w:t>
      </w:r>
      <w:proofErr w:type="spellStart"/>
      <w:r w:rsidRPr="00B57CBD">
        <w:rPr>
          <w:rFonts w:ascii="Times New Roman" w:hAnsi="Times New Roman" w:cs="Times New Roman"/>
          <w:sz w:val="24"/>
          <w:szCs w:val="28"/>
        </w:rPr>
        <w:t>nilai</w:t>
      </w:r>
      <w:proofErr w:type="spellEnd"/>
      <w:r w:rsidRPr="00B57CBD">
        <w:rPr>
          <w:rFonts w:ascii="Times New Roman" w:hAnsi="Times New Roman" w:cs="Times New Roman"/>
          <w:sz w:val="24"/>
          <w:szCs w:val="28"/>
        </w:rPr>
        <w:t xml:space="preserve"> dL = 0,7580 dan </w:t>
      </w:r>
      <w:proofErr w:type="spellStart"/>
      <w:r w:rsidRPr="00B57CBD">
        <w:rPr>
          <w:rFonts w:ascii="Times New Roman" w:hAnsi="Times New Roman" w:cs="Times New Roman"/>
          <w:sz w:val="24"/>
          <w:szCs w:val="28"/>
        </w:rPr>
        <w:t>dU</w:t>
      </w:r>
      <w:proofErr w:type="spellEnd"/>
      <w:r w:rsidRPr="00B57CBD">
        <w:rPr>
          <w:rFonts w:ascii="Times New Roman" w:hAnsi="Times New Roman" w:cs="Times New Roman"/>
          <w:sz w:val="24"/>
          <w:szCs w:val="28"/>
        </w:rPr>
        <w:t xml:space="preserve"> = 1,6044, </w:t>
      </w:r>
      <w:proofErr w:type="spellStart"/>
      <w:r w:rsidRPr="00B57CBD">
        <w:rPr>
          <w:rFonts w:ascii="Times New Roman" w:hAnsi="Times New Roman" w:cs="Times New Roman"/>
          <w:sz w:val="24"/>
          <w:szCs w:val="28"/>
        </w:rPr>
        <w:t>nilai</w:t>
      </w:r>
      <w:proofErr w:type="spellEnd"/>
      <w:r w:rsidRPr="00B57CBD">
        <w:rPr>
          <w:rFonts w:ascii="Times New Roman" w:hAnsi="Times New Roman" w:cs="Times New Roman"/>
          <w:sz w:val="24"/>
          <w:szCs w:val="28"/>
        </w:rPr>
        <w:t xml:space="preserve"> 4 - </w:t>
      </w:r>
      <w:proofErr w:type="spellStart"/>
      <w:r w:rsidRPr="00B57CBD">
        <w:rPr>
          <w:rFonts w:ascii="Times New Roman" w:hAnsi="Times New Roman" w:cs="Times New Roman"/>
          <w:sz w:val="24"/>
          <w:szCs w:val="28"/>
        </w:rPr>
        <w:t>dU</w:t>
      </w:r>
      <w:proofErr w:type="spellEnd"/>
      <w:r w:rsidRPr="00B57CBD">
        <w:rPr>
          <w:rFonts w:ascii="Times New Roman" w:hAnsi="Times New Roman" w:cs="Times New Roman"/>
          <w:sz w:val="24"/>
          <w:szCs w:val="28"/>
        </w:rPr>
        <w:t xml:space="preserve"> = 4 – 1,6044 = 2,396. </w:t>
      </w:r>
      <w:r w:rsidRPr="00B57CBD">
        <w:rPr>
          <w:rFonts w:ascii="Times New Roman" w:hAnsi="Times New Roman" w:cs="Times New Roman"/>
          <w:sz w:val="24"/>
          <w:szCs w:val="28"/>
          <w:lang w:val="sv-SE"/>
        </w:rPr>
        <w:t>Maka dapat diambil kesimpulan nilai hasil dL ≤ d ≤ dU yaitu 0,7580 ≤ 1,148 ≤ 2,396. Hasil ini menunjukan bahwa niali DW terletak di atas dL dan dibawah dU, sehingga dapat disimpulkan  bahwa tidak ada autokorelasi positif dan tidak ada keputusan</w:t>
      </w:r>
    </w:p>
    <w:p w14:paraId="6AEDB2DA" w14:textId="77777777" w:rsidR="002F3B4E" w:rsidRPr="00D671FE" w:rsidRDefault="002F3B4E" w:rsidP="002F3B4E">
      <w:pPr>
        <w:spacing w:after="0" w:line="240" w:lineRule="auto"/>
        <w:jc w:val="center"/>
        <w:rPr>
          <w:rFonts w:ascii="Times New Roman" w:hAnsi="Times New Roman"/>
          <w:b/>
          <w:bCs/>
          <w:color w:val="000000" w:themeColor="text1"/>
          <w:szCs w:val="24"/>
        </w:rPr>
      </w:pPr>
      <w:bookmarkStart w:id="10" w:name="_Toc221627304"/>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D671FE">
        <w:rPr>
          <w:rFonts w:ascii="Times New Roman" w:hAnsi="Times New Roman"/>
          <w:b/>
          <w:bCs/>
          <w:noProof/>
          <w:color w:val="000000" w:themeColor="text1"/>
          <w:szCs w:val="24"/>
        </w:rPr>
        <w:t>8</w:t>
      </w:r>
      <w:r w:rsidRPr="00D671FE">
        <w:rPr>
          <w:rFonts w:ascii="Times New Roman" w:hAnsi="Times New Roman"/>
          <w:b/>
          <w:bCs/>
          <w:color w:val="000000" w:themeColor="text1"/>
          <w:szCs w:val="24"/>
        </w:rPr>
        <w:fldChar w:fldCharType="end"/>
      </w:r>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t xml:space="preserve">Hasil Uji </w:t>
      </w:r>
      <w:proofErr w:type="spellStart"/>
      <w:r w:rsidRPr="00D671FE">
        <w:rPr>
          <w:rFonts w:ascii="Times New Roman" w:hAnsi="Times New Roman"/>
          <w:b/>
          <w:bCs/>
          <w:color w:val="000000" w:themeColor="text1"/>
          <w:szCs w:val="24"/>
        </w:rPr>
        <w:t>Autokorelasi</w:t>
      </w:r>
      <w:proofErr w:type="spellEnd"/>
      <w:r w:rsidRPr="00D671FE">
        <w:rPr>
          <w:rFonts w:ascii="Times New Roman" w:hAnsi="Times New Roman"/>
          <w:b/>
          <w:bCs/>
          <w:color w:val="000000" w:themeColor="text1"/>
          <w:szCs w:val="24"/>
        </w:rPr>
        <w:br/>
      </w:r>
      <w:proofErr w:type="spellStart"/>
      <w:r w:rsidRPr="00D671FE">
        <w:rPr>
          <w:rFonts w:ascii="Times New Roman" w:hAnsi="Times New Roman"/>
          <w:b/>
          <w:bCs/>
          <w:color w:val="000000" w:themeColor="text1"/>
          <w:szCs w:val="24"/>
        </w:rPr>
        <w:t>Dengan</w:t>
      </w:r>
      <w:proofErr w:type="spellEnd"/>
      <w:r w:rsidRPr="00D671FE">
        <w:rPr>
          <w:rFonts w:ascii="Times New Roman" w:hAnsi="Times New Roman"/>
          <w:b/>
          <w:bCs/>
          <w:color w:val="000000" w:themeColor="text1"/>
          <w:szCs w:val="24"/>
        </w:rPr>
        <w:t xml:space="preserve"> </w:t>
      </w:r>
      <w:proofErr w:type="spellStart"/>
      <w:r w:rsidRPr="00D671FE">
        <w:rPr>
          <w:rFonts w:ascii="Times New Roman" w:hAnsi="Times New Roman"/>
          <w:b/>
          <w:bCs/>
          <w:color w:val="000000" w:themeColor="text1"/>
          <w:szCs w:val="24"/>
        </w:rPr>
        <w:t>Menggunakan</w:t>
      </w:r>
      <w:proofErr w:type="spellEnd"/>
      <w:r w:rsidRPr="00D671FE">
        <w:rPr>
          <w:rFonts w:ascii="Times New Roman" w:hAnsi="Times New Roman"/>
          <w:b/>
          <w:bCs/>
          <w:color w:val="000000" w:themeColor="text1"/>
          <w:szCs w:val="24"/>
        </w:rPr>
        <w:t xml:space="preserve"> Uji Run Test</w:t>
      </w:r>
      <w:bookmarkEnd w:id="10"/>
    </w:p>
    <w:tbl>
      <w:tblPr>
        <w:tblW w:w="5000" w:type="pct"/>
        <w:jc w:val="center"/>
        <w:tblCellMar>
          <w:left w:w="0" w:type="dxa"/>
          <w:right w:w="0" w:type="dxa"/>
        </w:tblCellMar>
        <w:tblLook w:val="0000" w:firstRow="0" w:lastRow="0" w:firstColumn="0" w:lastColumn="0" w:noHBand="0" w:noVBand="0"/>
      </w:tblPr>
      <w:tblGrid>
        <w:gridCol w:w="4474"/>
        <w:gridCol w:w="4985"/>
      </w:tblGrid>
      <w:tr w:rsidR="002F3B4E" w:rsidRPr="00D671FE" w14:paraId="7EB5F787" w14:textId="77777777" w:rsidTr="004D2907">
        <w:trPr>
          <w:cantSplit/>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3454A" w14:textId="77777777" w:rsidR="002F3B4E" w:rsidRPr="00D671FE" w:rsidRDefault="002F3B4E" w:rsidP="002F3B4E">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b/>
                <w:bCs/>
                <w:color w:val="000000" w:themeColor="text1"/>
                <w:szCs w:val="24"/>
              </w:rPr>
              <w:t>Runs Test</w:t>
            </w:r>
          </w:p>
        </w:tc>
      </w:tr>
      <w:tr w:rsidR="002F3B4E" w:rsidRPr="00D671FE" w14:paraId="5809F061"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FFFFFF"/>
            <w:vAlign w:val="bottom"/>
          </w:tcPr>
          <w:p w14:paraId="25E5F978" w14:textId="77777777" w:rsidR="002F3B4E" w:rsidRPr="00D671FE" w:rsidRDefault="002F3B4E" w:rsidP="002F3B4E">
            <w:pPr>
              <w:autoSpaceDE w:val="0"/>
              <w:autoSpaceDN w:val="0"/>
              <w:adjustRightInd w:val="0"/>
              <w:spacing w:after="0" w:line="240" w:lineRule="auto"/>
              <w:rPr>
                <w:rFonts w:ascii="Times New Roman" w:hAnsi="Times New Roman"/>
                <w:color w:val="000000" w:themeColor="text1"/>
                <w:szCs w:val="24"/>
              </w:rPr>
            </w:pPr>
          </w:p>
        </w:tc>
        <w:tc>
          <w:tcPr>
            <w:tcW w:w="2635" w:type="pct"/>
            <w:tcBorders>
              <w:top w:val="single" w:sz="4" w:space="0" w:color="auto"/>
              <w:left w:val="single" w:sz="4" w:space="0" w:color="auto"/>
              <w:bottom w:val="single" w:sz="4" w:space="0" w:color="auto"/>
              <w:right w:val="single" w:sz="4" w:space="0" w:color="auto"/>
            </w:tcBorders>
            <w:shd w:val="clear" w:color="auto" w:fill="FFFFFF"/>
            <w:vAlign w:val="bottom"/>
          </w:tcPr>
          <w:p w14:paraId="02A03B27" w14:textId="77777777" w:rsidR="002F3B4E" w:rsidRPr="00D671FE" w:rsidRDefault="002F3B4E" w:rsidP="002F3B4E">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Unstandardized Residual</w:t>
            </w:r>
          </w:p>
        </w:tc>
      </w:tr>
      <w:tr w:rsidR="002F3B4E" w:rsidRPr="00D671FE" w14:paraId="6BCA9557"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10578F56"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 xml:space="preserve">Test </w:t>
            </w:r>
            <w:proofErr w:type="spellStart"/>
            <w:r w:rsidRPr="00D671FE">
              <w:rPr>
                <w:rFonts w:ascii="Times New Roman" w:hAnsi="Times New Roman"/>
                <w:color w:val="000000" w:themeColor="text1"/>
                <w:szCs w:val="24"/>
              </w:rPr>
              <w:t>Value</w:t>
            </w:r>
            <w:r w:rsidRPr="00D671FE">
              <w:rPr>
                <w:rFonts w:ascii="Times New Roman" w:hAnsi="Times New Roman"/>
                <w:color w:val="000000" w:themeColor="text1"/>
                <w:szCs w:val="24"/>
                <w:vertAlign w:val="superscript"/>
              </w:rPr>
              <w:t>a</w:t>
            </w:r>
            <w:proofErr w:type="spellEnd"/>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0A229569"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-.30153</w:t>
            </w:r>
          </w:p>
        </w:tc>
      </w:tr>
      <w:tr w:rsidR="002F3B4E" w:rsidRPr="00D671FE" w14:paraId="28F5E35A"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55D00D49"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Cases &lt; Test Value</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299A8BE7"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5</w:t>
            </w:r>
          </w:p>
        </w:tc>
      </w:tr>
      <w:tr w:rsidR="002F3B4E" w:rsidRPr="00D671FE" w14:paraId="6F737905"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7C1FC3A4"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Cases &gt;= Test Value</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69A16383"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6</w:t>
            </w:r>
          </w:p>
        </w:tc>
      </w:tr>
      <w:tr w:rsidR="002F3B4E" w:rsidRPr="00D671FE" w14:paraId="4FBFB955"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3BF6AC41"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Total Cases</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013B01C6"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11</w:t>
            </w:r>
          </w:p>
        </w:tc>
      </w:tr>
      <w:tr w:rsidR="002F3B4E" w:rsidRPr="00D671FE" w14:paraId="54541D88"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0935D8C3"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Number of Runs</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71C95879"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5</w:t>
            </w:r>
          </w:p>
        </w:tc>
      </w:tr>
      <w:tr w:rsidR="002F3B4E" w:rsidRPr="00D671FE" w14:paraId="4076DF87"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39FDC2BF"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Z</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5724F925"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-.612</w:t>
            </w:r>
          </w:p>
        </w:tc>
      </w:tr>
      <w:tr w:rsidR="002F3B4E" w:rsidRPr="00D671FE" w14:paraId="233DAD34" w14:textId="77777777" w:rsidTr="004D2907">
        <w:trPr>
          <w:cantSplit/>
          <w:jc w:val="center"/>
        </w:trPr>
        <w:tc>
          <w:tcPr>
            <w:tcW w:w="2365" w:type="pct"/>
            <w:tcBorders>
              <w:top w:val="single" w:sz="4" w:space="0" w:color="auto"/>
              <w:left w:val="single" w:sz="4" w:space="0" w:color="auto"/>
              <w:bottom w:val="single" w:sz="4" w:space="0" w:color="auto"/>
              <w:right w:val="single" w:sz="4" w:space="0" w:color="auto"/>
            </w:tcBorders>
            <w:shd w:val="clear" w:color="auto" w:fill="E0E0E0"/>
          </w:tcPr>
          <w:p w14:paraId="2B6A04C7"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proofErr w:type="spellStart"/>
            <w:r w:rsidRPr="00D671FE">
              <w:rPr>
                <w:rFonts w:ascii="Times New Roman" w:hAnsi="Times New Roman"/>
                <w:color w:val="000000" w:themeColor="text1"/>
                <w:szCs w:val="24"/>
              </w:rPr>
              <w:t>Asymp</w:t>
            </w:r>
            <w:proofErr w:type="spellEnd"/>
            <w:r w:rsidRPr="00D671FE">
              <w:rPr>
                <w:rFonts w:ascii="Times New Roman" w:hAnsi="Times New Roman"/>
                <w:color w:val="000000" w:themeColor="text1"/>
                <w:szCs w:val="24"/>
              </w:rPr>
              <w:t>. Sig. (2-tailed)</w:t>
            </w:r>
          </w:p>
        </w:tc>
        <w:tc>
          <w:tcPr>
            <w:tcW w:w="2635" w:type="pct"/>
            <w:tcBorders>
              <w:top w:val="single" w:sz="4" w:space="0" w:color="auto"/>
              <w:left w:val="single" w:sz="4" w:space="0" w:color="auto"/>
              <w:bottom w:val="single" w:sz="4" w:space="0" w:color="auto"/>
              <w:right w:val="single" w:sz="4" w:space="0" w:color="auto"/>
            </w:tcBorders>
            <w:shd w:val="clear" w:color="auto" w:fill="F9F9FB"/>
          </w:tcPr>
          <w:p w14:paraId="1D460BC1" w14:textId="77777777" w:rsidR="002F3B4E" w:rsidRPr="00D671FE" w:rsidRDefault="002F3B4E" w:rsidP="002F3B4E">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.540</w:t>
            </w:r>
          </w:p>
        </w:tc>
      </w:tr>
      <w:tr w:rsidR="002F3B4E" w:rsidRPr="00D671FE" w14:paraId="4497351D" w14:textId="77777777" w:rsidTr="004D2907">
        <w:trPr>
          <w:cantSplit/>
          <w:jc w:val="center"/>
        </w:trPr>
        <w:tc>
          <w:tcPr>
            <w:tcW w:w="5000" w:type="pct"/>
            <w:gridSpan w:val="2"/>
            <w:tcBorders>
              <w:top w:val="single" w:sz="4" w:space="0" w:color="auto"/>
              <w:left w:val="nil"/>
              <w:bottom w:val="nil"/>
              <w:right w:val="nil"/>
            </w:tcBorders>
            <w:shd w:val="clear" w:color="auto" w:fill="FFFFFF"/>
          </w:tcPr>
          <w:p w14:paraId="102A5F50" w14:textId="77777777" w:rsidR="002F3B4E" w:rsidRPr="00D671FE" w:rsidRDefault="002F3B4E" w:rsidP="002F3B4E">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a. Median</w:t>
            </w:r>
          </w:p>
        </w:tc>
      </w:tr>
    </w:tbl>
    <w:p w14:paraId="08E6A321" w14:textId="77DD6416" w:rsidR="00B57CBD" w:rsidRPr="00B57CBD" w:rsidRDefault="002F3B4E" w:rsidP="002F3B4E">
      <w:pPr>
        <w:pStyle w:val="NoSpacing"/>
        <w:tabs>
          <w:tab w:val="left" w:pos="1060"/>
        </w:tabs>
        <w:jc w:val="center"/>
        <w:rPr>
          <w:rFonts w:ascii="Times New Roman" w:eastAsiaTheme="majorEastAsia" w:hAnsi="Times New Roman" w:cs="Times New Roman"/>
          <w:b/>
          <w:iCs/>
          <w:color w:val="000000" w:themeColor="text1"/>
          <w:lang w:val="sv-SE"/>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6D870904" w14:textId="227E4F2F" w:rsidR="00B57CBD" w:rsidRPr="002F3B4E" w:rsidRDefault="002F3B4E" w:rsidP="002F3B4E">
      <w:pPr>
        <w:pStyle w:val="NoSpacing"/>
        <w:tabs>
          <w:tab w:val="left" w:pos="1060"/>
        </w:tabs>
        <w:spacing w:line="276" w:lineRule="auto"/>
        <w:jc w:val="both"/>
        <w:rPr>
          <w:rFonts w:ascii="Times New Roman" w:eastAsiaTheme="majorEastAsia" w:hAnsi="Times New Roman" w:cs="Times New Roman"/>
          <w:b/>
          <w:iCs/>
          <w:color w:val="000000" w:themeColor="text1"/>
          <w:lang w:val="sv-SE"/>
        </w:rPr>
      </w:pPr>
      <w:r w:rsidRPr="002F3B4E">
        <w:rPr>
          <w:rFonts w:ascii="Times New Roman" w:hAnsi="Times New Roman" w:cs="Times New Roman"/>
          <w:color w:val="000000" w:themeColor="text1"/>
          <w:szCs w:val="24"/>
          <w:lang w:val="sv-SE"/>
        </w:rPr>
        <w:t xml:space="preserve">Berdasarkan hasil uji run test pada table 4.9 di atas diketahui bahwa nilai </w:t>
      </w:r>
      <w:r w:rsidRPr="002F3B4E">
        <w:rPr>
          <w:rFonts w:ascii="Times New Roman" w:hAnsi="Times New Roman" w:cs="Times New Roman"/>
          <w:i/>
          <w:iCs/>
          <w:color w:val="000000" w:themeColor="text1"/>
          <w:szCs w:val="24"/>
          <w:lang w:val="sv-SE"/>
        </w:rPr>
        <w:t>asymp. Sig (2-tailed)</w:t>
      </w:r>
      <w:r w:rsidRPr="002F3B4E">
        <w:rPr>
          <w:rFonts w:ascii="Times New Roman" w:hAnsi="Times New Roman" w:cs="Times New Roman"/>
          <w:color w:val="000000" w:themeColor="text1"/>
          <w:szCs w:val="24"/>
          <w:lang w:val="sv-SE"/>
        </w:rPr>
        <w:t xml:space="preserve"> yaitu 0,540 &gt; 0,05 yang artinya bahwa tidak terdapat gejala autokorelasi dalam model regresi pada penelitian</w:t>
      </w:r>
    </w:p>
    <w:p w14:paraId="57C5EF66" w14:textId="77777777" w:rsidR="00B57CBD" w:rsidRDefault="00B57CBD" w:rsidP="00B57CBD">
      <w:pPr>
        <w:pStyle w:val="NoSpacing"/>
        <w:tabs>
          <w:tab w:val="left" w:pos="1060"/>
        </w:tabs>
        <w:spacing w:line="276" w:lineRule="auto"/>
        <w:rPr>
          <w:rFonts w:ascii="Times New Roman" w:hAnsi="Times New Roman" w:cs="Times New Roman"/>
          <w:b/>
          <w:sz w:val="24"/>
          <w:szCs w:val="24"/>
          <w:lang w:val="id-ID"/>
        </w:rPr>
      </w:pPr>
    </w:p>
    <w:p w14:paraId="460481E3" w14:textId="36C7293E" w:rsidR="00B57CBD" w:rsidRPr="005D7D61" w:rsidRDefault="005D7D61" w:rsidP="00B57CBD">
      <w:pPr>
        <w:pStyle w:val="NoSpacing"/>
        <w:tabs>
          <w:tab w:val="left" w:pos="1060"/>
        </w:tabs>
        <w:spacing w:line="276" w:lineRule="auto"/>
        <w:rPr>
          <w:rFonts w:ascii="Times New Roman" w:eastAsiaTheme="majorEastAsia" w:hAnsi="Times New Roman" w:cs="Times New Roman"/>
          <w:b/>
          <w:color w:val="000000" w:themeColor="text1"/>
          <w:sz w:val="24"/>
          <w:szCs w:val="24"/>
        </w:rPr>
      </w:pPr>
      <w:r w:rsidRPr="005D7D61">
        <w:rPr>
          <w:rFonts w:ascii="Times New Roman" w:eastAsiaTheme="majorEastAsia" w:hAnsi="Times New Roman" w:cs="Times New Roman"/>
          <w:b/>
          <w:color w:val="000000" w:themeColor="text1"/>
          <w:sz w:val="24"/>
          <w:szCs w:val="24"/>
        </w:rPr>
        <w:t xml:space="preserve">Uji </w:t>
      </w:r>
      <w:proofErr w:type="spellStart"/>
      <w:r w:rsidRPr="005D7D61">
        <w:rPr>
          <w:rFonts w:ascii="Times New Roman" w:eastAsiaTheme="majorEastAsia" w:hAnsi="Times New Roman" w:cs="Times New Roman"/>
          <w:b/>
          <w:color w:val="000000" w:themeColor="text1"/>
          <w:sz w:val="24"/>
          <w:szCs w:val="24"/>
        </w:rPr>
        <w:t>Regresi</w:t>
      </w:r>
      <w:proofErr w:type="spellEnd"/>
      <w:r w:rsidRPr="005D7D61">
        <w:rPr>
          <w:rFonts w:ascii="Times New Roman" w:eastAsiaTheme="majorEastAsia" w:hAnsi="Times New Roman" w:cs="Times New Roman"/>
          <w:b/>
          <w:color w:val="000000" w:themeColor="text1"/>
          <w:sz w:val="24"/>
          <w:szCs w:val="24"/>
        </w:rPr>
        <w:t xml:space="preserve"> Linear </w:t>
      </w:r>
      <w:proofErr w:type="spellStart"/>
      <w:r w:rsidRPr="005D7D61">
        <w:rPr>
          <w:rFonts w:ascii="Times New Roman" w:eastAsiaTheme="majorEastAsia" w:hAnsi="Times New Roman" w:cs="Times New Roman"/>
          <w:b/>
          <w:color w:val="000000" w:themeColor="text1"/>
          <w:sz w:val="24"/>
          <w:szCs w:val="24"/>
        </w:rPr>
        <w:t>Berganda</w:t>
      </w:r>
      <w:proofErr w:type="spellEnd"/>
    </w:p>
    <w:p w14:paraId="38EEBB97" w14:textId="77777777" w:rsidR="005D7D61" w:rsidRPr="00D671FE" w:rsidRDefault="005D7D61" w:rsidP="005D7D61">
      <w:pPr>
        <w:spacing w:after="0" w:line="240" w:lineRule="auto"/>
        <w:jc w:val="center"/>
        <w:rPr>
          <w:rFonts w:ascii="Times New Roman" w:hAnsi="Times New Roman"/>
          <w:b/>
          <w:bCs/>
          <w:color w:val="000000" w:themeColor="text1"/>
          <w:szCs w:val="24"/>
        </w:rPr>
      </w:pPr>
      <w:bookmarkStart w:id="11" w:name="_Toc221627305"/>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D671FE">
        <w:rPr>
          <w:rFonts w:ascii="Times New Roman" w:hAnsi="Times New Roman"/>
          <w:b/>
          <w:bCs/>
          <w:noProof/>
          <w:color w:val="000000" w:themeColor="text1"/>
          <w:szCs w:val="24"/>
        </w:rPr>
        <w:t>9</w:t>
      </w:r>
      <w:r w:rsidRPr="00D671FE">
        <w:rPr>
          <w:rFonts w:ascii="Times New Roman" w:hAnsi="Times New Roman"/>
          <w:b/>
          <w:bCs/>
          <w:color w:val="000000" w:themeColor="text1"/>
          <w:szCs w:val="24"/>
        </w:rPr>
        <w:fldChar w:fldCharType="end"/>
      </w:r>
      <w:r w:rsidRPr="00D671FE">
        <w:rPr>
          <w:rFonts w:ascii="Times New Roman" w:hAnsi="Times New Roman"/>
          <w:b/>
          <w:bCs/>
          <w:color w:val="000000" w:themeColor="text1"/>
          <w:szCs w:val="24"/>
        </w:rPr>
        <w:t xml:space="preserve"> </w:t>
      </w:r>
      <w:r w:rsidRPr="00D671FE">
        <w:rPr>
          <w:rFonts w:ascii="Times New Roman" w:hAnsi="Times New Roman"/>
          <w:b/>
          <w:bCs/>
          <w:color w:val="000000" w:themeColor="text1"/>
          <w:szCs w:val="24"/>
        </w:rPr>
        <w:br/>
        <w:t xml:space="preserve">Hasil Uji </w:t>
      </w:r>
      <w:proofErr w:type="spellStart"/>
      <w:r w:rsidRPr="00D671FE">
        <w:rPr>
          <w:rFonts w:ascii="Times New Roman" w:hAnsi="Times New Roman"/>
          <w:b/>
          <w:bCs/>
          <w:color w:val="000000" w:themeColor="text1"/>
          <w:szCs w:val="24"/>
        </w:rPr>
        <w:t>Regresi</w:t>
      </w:r>
      <w:proofErr w:type="spellEnd"/>
      <w:r w:rsidRPr="00D671FE">
        <w:rPr>
          <w:rFonts w:ascii="Times New Roman" w:hAnsi="Times New Roman"/>
          <w:b/>
          <w:bCs/>
          <w:color w:val="000000" w:themeColor="text1"/>
          <w:szCs w:val="24"/>
        </w:rPr>
        <w:t xml:space="preserve"> Linear </w:t>
      </w:r>
      <w:proofErr w:type="spellStart"/>
      <w:r w:rsidRPr="00D671FE">
        <w:rPr>
          <w:rFonts w:ascii="Times New Roman" w:hAnsi="Times New Roman"/>
          <w:b/>
          <w:bCs/>
          <w:color w:val="000000" w:themeColor="text1"/>
          <w:szCs w:val="24"/>
        </w:rPr>
        <w:t>Berganda</w:t>
      </w:r>
      <w:bookmarkEnd w:id="11"/>
      <w:proofErr w:type="spellEnd"/>
    </w:p>
    <w:tbl>
      <w:tblPr>
        <w:tblW w:w="5000" w:type="pct"/>
        <w:tblCellMar>
          <w:left w:w="0" w:type="dxa"/>
          <w:right w:w="0" w:type="dxa"/>
        </w:tblCellMar>
        <w:tblLook w:val="0000" w:firstRow="0" w:lastRow="0" w:firstColumn="0" w:lastColumn="0" w:noHBand="0" w:noVBand="0"/>
      </w:tblPr>
      <w:tblGrid>
        <w:gridCol w:w="298"/>
        <w:gridCol w:w="1364"/>
        <w:gridCol w:w="1033"/>
        <w:gridCol w:w="1184"/>
        <w:gridCol w:w="1689"/>
        <w:gridCol w:w="1044"/>
        <w:gridCol w:w="655"/>
        <w:gridCol w:w="1358"/>
        <w:gridCol w:w="834"/>
      </w:tblGrid>
      <w:tr w:rsidR="005D7D61" w:rsidRPr="00D671FE" w14:paraId="34029F33" w14:textId="77777777" w:rsidTr="004D2907">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99F6C18"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proofErr w:type="spellStart"/>
            <w:r w:rsidRPr="00D671FE">
              <w:rPr>
                <w:rFonts w:ascii="Times New Roman" w:hAnsi="Times New Roman"/>
                <w:b/>
                <w:bCs/>
                <w:color w:val="000000" w:themeColor="text1"/>
                <w:szCs w:val="24"/>
              </w:rPr>
              <w:t>Coefficients</w:t>
            </w:r>
            <w:r w:rsidRPr="00D671FE">
              <w:rPr>
                <w:rFonts w:ascii="Times New Roman" w:hAnsi="Times New Roman"/>
                <w:b/>
                <w:bCs/>
                <w:color w:val="000000" w:themeColor="text1"/>
                <w:szCs w:val="24"/>
                <w:vertAlign w:val="superscript"/>
              </w:rPr>
              <w:t>a</w:t>
            </w:r>
            <w:proofErr w:type="spellEnd"/>
          </w:p>
        </w:tc>
      </w:tr>
      <w:tr w:rsidR="005D7D61" w:rsidRPr="00D671FE" w14:paraId="04F926E7" w14:textId="77777777" w:rsidTr="004D2907">
        <w:trPr>
          <w:cantSplit/>
        </w:trPr>
        <w:tc>
          <w:tcPr>
            <w:tcW w:w="878"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3A23022"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Model</w:t>
            </w:r>
          </w:p>
        </w:tc>
        <w:tc>
          <w:tcPr>
            <w:tcW w:w="117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01D6290"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Unstandardized Coefficients</w:t>
            </w:r>
          </w:p>
        </w:tc>
        <w:tc>
          <w:tcPr>
            <w:tcW w:w="893" w:type="pct"/>
            <w:tcBorders>
              <w:top w:val="single" w:sz="4" w:space="0" w:color="auto"/>
              <w:left w:val="single" w:sz="4" w:space="0" w:color="auto"/>
              <w:bottom w:val="single" w:sz="4" w:space="0" w:color="auto"/>
              <w:right w:val="single" w:sz="4" w:space="0" w:color="auto"/>
            </w:tcBorders>
            <w:shd w:val="clear" w:color="auto" w:fill="FFFFFF"/>
            <w:vAlign w:val="bottom"/>
          </w:tcPr>
          <w:p w14:paraId="625B22D3"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Standardized Coefficients</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D53E3CC"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t</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656FF91"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Sig.</w:t>
            </w:r>
          </w:p>
        </w:tc>
        <w:tc>
          <w:tcPr>
            <w:tcW w:w="116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297648D"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Collinearity Statistics</w:t>
            </w:r>
          </w:p>
        </w:tc>
      </w:tr>
      <w:tr w:rsidR="005D7D61" w:rsidRPr="00D671FE" w14:paraId="6C8CD242" w14:textId="77777777" w:rsidTr="004D2907">
        <w:trPr>
          <w:cantSplit/>
        </w:trPr>
        <w:tc>
          <w:tcPr>
            <w:tcW w:w="878" w:type="pct"/>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5562FCE"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bottom"/>
          </w:tcPr>
          <w:p w14:paraId="3674D209"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B</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bottom"/>
          </w:tcPr>
          <w:p w14:paraId="3AAA7684"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Std. Error</w:t>
            </w:r>
          </w:p>
        </w:tc>
        <w:tc>
          <w:tcPr>
            <w:tcW w:w="893" w:type="pct"/>
            <w:tcBorders>
              <w:top w:val="single" w:sz="4" w:space="0" w:color="auto"/>
              <w:left w:val="single" w:sz="4" w:space="0" w:color="auto"/>
              <w:bottom w:val="single" w:sz="4" w:space="0" w:color="auto"/>
              <w:right w:val="single" w:sz="4" w:space="0" w:color="auto"/>
            </w:tcBorders>
            <w:shd w:val="clear" w:color="auto" w:fill="FFFFFF"/>
            <w:vAlign w:val="bottom"/>
          </w:tcPr>
          <w:p w14:paraId="3891783A"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Beta</w:t>
            </w:r>
          </w:p>
        </w:tc>
        <w:tc>
          <w:tcPr>
            <w:tcW w:w="552"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3FBE0D7B"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346"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7917FB4D"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18" w:type="pct"/>
            <w:tcBorders>
              <w:top w:val="single" w:sz="4" w:space="0" w:color="auto"/>
              <w:left w:val="single" w:sz="4" w:space="0" w:color="auto"/>
              <w:bottom w:val="single" w:sz="4" w:space="0" w:color="auto"/>
              <w:right w:val="single" w:sz="4" w:space="0" w:color="auto"/>
            </w:tcBorders>
            <w:shd w:val="clear" w:color="auto" w:fill="FFFFFF"/>
            <w:vAlign w:val="bottom"/>
          </w:tcPr>
          <w:p w14:paraId="2810AE16"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Tolerance</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bottom"/>
          </w:tcPr>
          <w:p w14:paraId="22F3583D"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VIF</w:t>
            </w:r>
          </w:p>
        </w:tc>
      </w:tr>
      <w:tr w:rsidR="005D7D61" w:rsidRPr="00D671FE" w14:paraId="18B5EBA1" w14:textId="77777777" w:rsidTr="004D2907">
        <w:trPr>
          <w:cantSplit/>
        </w:trPr>
        <w:tc>
          <w:tcPr>
            <w:tcW w:w="157" w:type="pct"/>
            <w:vMerge w:val="restart"/>
            <w:tcBorders>
              <w:top w:val="single" w:sz="4" w:space="0" w:color="auto"/>
              <w:left w:val="single" w:sz="4" w:space="0" w:color="auto"/>
              <w:bottom w:val="single" w:sz="4" w:space="0" w:color="auto"/>
              <w:right w:val="single" w:sz="4" w:space="0" w:color="auto"/>
            </w:tcBorders>
            <w:shd w:val="clear" w:color="auto" w:fill="E0E0E0"/>
          </w:tcPr>
          <w:p w14:paraId="716B0D5C"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1</w:t>
            </w: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32EC651B"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(Constant)</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31EF78D4"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15.122</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4AFB2373"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2.547</w:t>
            </w:r>
          </w:p>
        </w:tc>
        <w:tc>
          <w:tcPr>
            <w:tcW w:w="893" w:type="pct"/>
            <w:tcBorders>
              <w:top w:val="single" w:sz="4" w:space="0" w:color="auto"/>
              <w:left w:val="single" w:sz="4" w:space="0" w:color="auto"/>
              <w:bottom w:val="single" w:sz="4" w:space="0" w:color="auto"/>
              <w:right w:val="single" w:sz="4" w:space="0" w:color="auto"/>
            </w:tcBorders>
            <w:shd w:val="clear" w:color="auto" w:fill="F9F9FB"/>
            <w:vAlign w:val="center"/>
          </w:tcPr>
          <w:p w14:paraId="1F8BC2BA"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4FBA2C24"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5.937</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343C415D"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718" w:type="pct"/>
            <w:tcBorders>
              <w:top w:val="single" w:sz="4" w:space="0" w:color="auto"/>
              <w:left w:val="single" w:sz="4" w:space="0" w:color="auto"/>
              <w:bottom w:val="single" w:sz="4" w:space="0" w:color="auto"/>
              <w:right w:val="single" w:sz="4" w:space="0" w:color="auto"/>
            </w:tcBorders>
            <w:shd w:val="clear" w:color="auto" w:fill="F9F9FB"/>
            <w:vAlign w:val="center"/>
          </w:tcPr>
          <w:p w14:paraId="06A44FED"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9F9FB"/>
            <w:vAlign w:val="center"/>
          </w:tcPr>
          <w:p w14:paraId="689AE0FB"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r>
      <w:tr w:rsidR="005D7D61" w:rsidRPr="00D671FE" w14:paraId="5DCD37F0" w14:textId="77777777" w:rsidTr="004D2907">
        <w:trPr>
          <w:cantSplit/>
        </w:trPr>
        <w:tc>
          <w:tcPr>
            <w:tcW w:w="157" w:type="pct"/>
            <w:vMerge/>
            <w:tcBorders>
              <w:top w:val="single" w:sz="4" w:space="0" w:color="auto"/>
              <w:left w:val="single" w:sz="4" w:space="0" w:color="auto"/>
              <w:bottom w:val="single" w:sz="4" w:space="0" w:color="auto"/>
              <w:right w:val="single" w:sz="4" w:space="0" w:color="auto"/>
            </w:tcBorders>
            <w:shd w:val="clear" w:color="auto" w:fill="E0E0E0"/>
          </w:tcPr>
          <w:p w14:paraId="161D4F4A"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7D778E84"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DPR</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6EA3467A"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-.033</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08D39F26"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.021</w:t>
            </w:r>
          </w:p>
        </w:tc>
        <w:tc>
          <w:tcPr>
            <w:tcW w:w="893" w:type="pct"/>
            <w:tcBorders>
              <w:top w:val="single" w:sz="4" w:space="0" w:color="auto"/>
              <w:left w:val="single" w:sz="4" w:space="0" w:color="auto"/>
              <w:bottom w:val="single" w:sz="4" w:space="0" w:color="auto"/>
              <w:right w:val="single" w:sz="4" w:space="0" w:color="auto"/>
            </w:tcBorders>
            <w:shd w:val="clear" w:color="auto" w:fill="F9F9FB"/>
          </w:tcPr>
          <w:p w14:paraId="398D2CC7"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-.205</w:t>
            </w: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77FB9C11"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-1.542</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0A9F26D9"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.162</w:t>
            </w:r>
          </w:p>
        </w:tc>
        <w:tc>
          <w:tcPr>
            <w:tcW w:w="718" w:type="pct"/>
            <w:tcBorders>
              <w:top w:val="single" w:sz="4" w:space="0" w:color="auto"/>
              <w:left w:val="single" w:sz="4" w:space="0" w:color="auto"/>
              <w:bottom w:val="single" w:sz="4" w:space="0" w:color="auto"/>
              <w:right w:val="single" w:sz="4" w:space="0" w:color="auto"/>
            </w:tcBorders>
            <w:shd w:val="clear" w:color="auto" w:fill="F9F9FB"/>
          </w:tcPr>
          <w:p w14:paraId="16A21140"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442" w:type="pct"/>
            <w:tcBorders>
              <w:top w:val="single" w:sz="4" w:space="0" w:color="auto"/>
              <w:left w:val="single" w:sz="4" w:space="0" w:color="auto"/>
              <w:bottom w:val="single" w:sz="4" w:space="0" w:color="auto"/>
              <w:right w:val="single" w:sz="4" w:space="0" w:color="auto"/>
            </w:tcBorders>
            <w:shd w:val="clear" w:color="auto" w:fill="F9F9FB"/>
          </w:tcPr>
          <w:p w14:paraId="627C837D"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5D7D61" w:rsidRPr="00D671FE" w14:paraId="4F1C8852" w14:textId="77777777" w:rsidTr="004D2907">
        <w:trPr>
          <w:cantSplit/>
        </w:trPr>
        <w:tc>
          <w:tcPr>
            <w:tcW w:w="157" w:type="pct"/>
            <w:vMerge/>
            <w:tcBorders>
              <w:top w:val="single" w:sz="4" w:space="0" w:color="auto"/>
              <w:left w:val="single" w:sz="4" w:space="0" w:color="auto"/>
              <w:bottom w:val="single" w:sz="4" w:space="0" w:color="auto"/>
              <w:right w:val="single" w:sz="4" w:space="0" w:color="auto"/>
            </w:tcBorders>
            <w:shd w:val="clear" w:color="auto" w:fill="E0E0E0"/>
          </w:tcPr>
          <w:p w14:paraId="24E7D0C0"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6C401211"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EPS</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7101F87B"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.002</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73A66C82"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893" w:type="pct"/>
            <w:tcBorders>
              <w:top w:val="single" w:sz="4" w:space="0" w:color="auto"/>
              <w:left w:val="single" w:sz="4" w:space="0" w:color="auto"/>
              <w:bottom w:val="single" w:sz="4" w:space="0" w:color="auto"/>
              <w:right w:val="single" w:sz="4" w:space="0" w:color="auto"/>
            </w:tcBorders>
            <w:shd w:val="clear" w:color="auto" w:fill="F9F9FB"/>
          </w:tcPr>
          <w:p w14:paraId="529DB1BC"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.858</w:t>
            </w: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06B8528A"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6.463</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6843386B"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718" w:type="pct"/>
            <w:tcBorders>
              <w:top w:val="single" w:sz="4" w:space="0" w:color="auto"/>
              <w:left w:val="single" w:sz="4" w:space="0" w:color="auto"/>
              <w:bottom w:val="single" w:sz="4" w:space="0" w:color="auto"/>
              <w:right w:val="single" w:sz="4" w:space="0" w:color="auto"/>
            </w:tcBorders>
            <w:shd w:val="clear" w:color="auto" w:fill="F9F9FB"/>
          </w:tcPr>
          <w:p w14:paraId="75D85B3A"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442" w:type="pct"/>
            <w:tcBorders>
              <w:top w:val="single" w:sz="4" w:space="0" w:color="auto"/>
              <w:left w:val="single" w:sz="4" w:space="0" w:color="auto"/>
              <w:bottom w:val="single" w:sz="4" w:space="0" w:color="auto"/>
              <w:right w:val="single" w:sz="4" w:space="0" w:color="auto"/>
            </w:tcBorders>
            <w:shd w:val="clear" w:color="auto" w:fill="F9F9FB"/>
          </w:tcPr>
          <w:p w14:paraId="0830B1AA"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5D7D61" w:rsidRPr="00D671FE" w14:paraId="53E8956D" w14:textId="77777777" w:rsidTr="004D2907">
        <w:trPr>
          <w:cantSplit/>
        </w:trPr>
        <w:tc>
          <w:tcPr>
            <w:tcW w:w="5000" w:type="pct"/>
            <w:gridSpan w:val="9"/>
            <w:tcBorders>
              <w:top w:val="single" w:sz="4" w:space="0" w:color="auto"/>
              <w:left w:val="nil"/>
              <w:bottom w:val="nil"/>
              <w:right w:val="nil"/>
            </w:tcBorders>
            <w:shd w:val="clear" w:color="auto" w:fill="FFFFFF"/>
          </w:tcPr>
          <w:p w14:paraId="14A68929"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lastRenderedPageBreak/>
              <w:t>a. Dependent Variable: Harga Saham</w:t>
            </w:r>
          </w:p>
        </w:tc>
      </w:tr>
    </w:tbl>
    <w:p w14:paraId="0EC52C13" w14:textId="1CB964E5" w:rsidR="005D7D61" w:rsidRPr="005D7D61" w:rsidRDefault="005D7D61" w:rsidP="005D7D61">
      <w:pPr>
        <w:pStyle w:val="NoSpacing"/>
        <w:tabs>
          <w:tab w:val="left" w:pos="1060"/>
        </w:tabs>
        <w:jc w:val="center"/>
        <w:rPr>
          <w:rFonts w:ascii="Times New Roman" w:eastAsiaTheme="majorEastAsia" w:hAnsi="Times New Roman" w:cs="Times New Roman"/>
          <w:b/>
          <w:color w:val="000000" w:themeColor="text1"/>
          <w:sz w:val="24"/>
          <w:szCs w:val="24"/>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71ABD346" w14:textId="77777777" w:rsidR="005D7D61" w:rsidRPr="005D7D61" w:rsidRDefault="005D7D61" w:rsidP="005D7D61">
      <w:pPr>
        <w:spacing w:after="0" w:line="240" w:lineRule="auto"/>
        <w:ind w:firstLine="720"/>
        <w:jc w:val="both"/>
        <w:rPr>
          <w:rFonts w:ascii="Times New Roman" w:hAnsi="Times New Roman"/>
          <w:color w:val="000000" w:themeColor="text1"/>
          <w:sz w:val="24"/>
          <w:szCs w:val="24"/>
        </w:rPr>
      </w:pPr>
      <w:proofErr w:type="spellStart"/>
      <w:r w:rsidRPr="005D7D61">
        <w:rPr>
          <w:rFonts w:ascii="Times New Roman" w:hAnsi="Times New Roman"/>
          <w:color w:val="000000" w:themeColor="text1"/>
          <w:sz w:val="24"/>
          <w:szCs w:val="24"/>
        </w:rPr>
        <w:t>Berdasarkan</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tabel</w:t>
      </w:r>
      <w:proofErr w:type="spellEnd"/>
      <w:r w:rsidRPr="005D7D61">
        <w:rPr>
          <w:rFonts w:ascii="Times New Roman" w:hAnsi="Times New Roman"/>
          <w:color w:val="000000" w:themeColor="text1"/>
          <w:sz w:val="24"/>
          <w:szCs w:val="24"/>
        </w:rPr>
        <w:t xml:space="preserve"> di </w:t>
      </w:r>
      <w:proofErr w:type="spellStart"/>
      <w:r w:rsidRPr="005D7D61">
        <w:rPr>
          <w:rFonts w:ascii="Times New Roman" w:hAnsi="Times New Roman"/>
          <w:color w:val="000000" w:themeColor="text1"/>
          <w:sz w:val="24"/>
          <w:szCs w:val="24"/>
        </w:rPr>
        <w:t>atas</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dapat</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diketahui</w:t>
      </w:r>
      <w:proofErr w:type="spellEnd"/>
      <w:r w:rsidRPr="005D7D61">
        <w:rPr>
          <w:rFonts w:ascii="Times New Roman" w:hAnsi="Times New Roman"/>
          <w:color w:val="000000" w:themeColor="text1"/>
          <w:sz w:val="24"/>
          <w:szCs w:val="24"/>
        </w:rPr>
        <w:t xml:space="preserve"> model </w:t>
      </w:r>
      <w:proofErr w:type="spellStart"/>
      <w:r w:rsidRPr="005D7D61">
        <w:rPr>
          <w:rFonts w:ascii="Times New Roman" w:hAnsi="Times New Roman"/>
          <w:color w:val="000000" w:themeColor="text1"/>
          <w:sz w:val="24"/>
          <w:szCs w:val="24"/>
        </w:rPr>
        <w:t>persamaan</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regresi</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berganda</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dalam</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penelitian</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ini</w:t>
      </w:r>
      <w:proofErr w:type="spellEnd"/>
      <w:r w:rsidRPr="005D7D61">
        <w:rPr>
          <w:rFonts w:ascii="Times New Roman" w:hAnsi="Times New Roman"/>
          <w:color w:val="000000" w:themeColor="text1"/>
          <w:sz w:val="24"/>
          <w:szCs w:val="24"/>
        </w:rPr>
        <w:t xml:space="preserve"> yang </w:t>
      </w:r>
      <w:proofErr w:type="spellStart"/>
      <w:r w:rsidRPr="005D7D61">
        <w:rPr>
          <w:rFonts w:ascii="Times New Roman" w:hAnsi="Times New Roman"/>
          <w:color w:val="000000" w:themeColor="text1"/>
          <w:sz w:val="24"/>
          <w:szCs w:val="24"/>
        </w:rPr>
        <w:t>akan</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digunakan</w:t>
      </w:r>
      <w:proofErr w:type="spellEnd"/>
      <w:r w:rsidRPr="005D7D61">
        <w:rPr>
          <w:rFonts w:ascii="Times New Roman" w:hAnsi="Times New Roman"/>
          <w:color w:val="000000" w:themeColor="text1"/>
          <w:sz w:val="24"/>
          <w:szCs w:val="24"/>
        </w:rPr>
        <w:t xml:space="preserve"> un tuk </w:t>
      </w:r>
      <w:proofErr w:type="spellStart"/>
      <w:r w:rsidRPr="005D7D61">
        <w:rPr>
          <w:rFonts w:ascii="Times New Roman" w:hAnsi="Times New Roman"/>
          <w:color w:val="000000" w:themeColor="text1"/>
          <w:sz w:val="24"/>
          <w:szCs w:val="24"/>
        </w:rPr>
        <w:t>mengukur</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pengaruh</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variabel</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bebas</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terhadap</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variabel</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terikat</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adalah</w:t>
      </w:r>
      <w:proofErr w:type="spellEnd"/>
      <w:r w:rsidRPr="005D7D61">
        <w:rPr>
          <w:rFonts w:ascii="Times New Roman" w:hAnsi="Times New Roman"/>
          <w:color w:val="000000" w:themeColor="text1"/>
          <w:sz w:val="24"/>
          <w:szCs w:val="24"/>
        </w:rPr>
        <w:t xml:space="preserve"> </w:t>
      </w:r>
      <w:proofErr w:type="spellStart"/>
      <w:r w:rsidRPr="005D7D61">
        <w:rPr>
          <w:rFonts w:ascii="Times New Roman" w:hAnsi="Times New Roman"/>
          <w:color w:val="000000" w:themeColor="text1"/>
          <w:sz w:val="24"/>
          <w:szCs w:val="24"/>
        </w:rPr>
        <w:t>sebagai</w:t>
      </w:r>
      <w:proofErr w:type="spellEnd"/>
      <w:r w:rsidRPr="005D7D61">
        <w:rPr>
          <w:rFonts w:ascii="Times New Roman" w:hAnsi="Times New Roman"/>
          <w:color w:val="000000" w:themeColor="text1"/>
          <w:sz w:val="24"/>
          <w:szCs w:val="24"/>
        </w:rPr>
        <w:t xml:space="preserve"> </w:t>
      </w:r>
      <w:proofErr w:type="spellStart"/>
      <w:proofErr w:type="gramStart"/>
      <w:r w:rsidRPr="005D7D61">
        <w:rPr>
          <w:rFonts w:ascii="Times New Roman" w:hAnsi="Times New Roman"/>
          <w:color w:val="000000" w:themeColor="text1"/>
          <w:sz w:val="24"/>
          <w:szCs w:val="24"/>
        </w:rPr>
        <w:t>berikut</w:t>
      </w:r>
      <w:proofErr w:type="spellEnd"/>
      <w:r w:rsidRPr="005D7D61">
        <w:rPr>
          <w:rFonts w:ascii="Times New Roman" w:hAnsi="Times New Roman"/>
          <w:color w:val="000000" w:themeColor="text1"/>
          <w:sz w:val="24"/>
          <w:szCs w:val="24"/>
        </w:rPr>
        <w:t xml:space="preserve"> :</w:t>
      </w:r>
      <w:proofErr w:type="gramEnd"/>
      <w:r w:rsidRPr="005D7D61">
        <w:rPr>
          <w:rFonts w:ascii="Times New Roman" w:hAnsi="Times New Roman"/>
          <w:color w:val="000000" w:themeColor="text1"/>
          <w:sz w:val="24"/>
          <w:szCs w:val="24"/>
        </w:rPr>
        <w:t xml:space="preserve"> </w:t>
      </w:r>
    </w:p>
    <w:p w14:paraId="3B08D79A" w14:textId="67D52B4C" w:rsidR="005D7D61" w:rsidRPr="005D7D61" w:rsidRDefault="005D7D61" w:rsidP="005D7D61">
      <w:pPr>
        <w:pStyle w:val="NoSpacing"/>
        <w:tabs>
          <w:tab w:val="left" w:pos="1060"/>
        </w:tabs>
        <w:jc w:val="both"/>
        <w:rPr>
          <w:rFonts w:ascii="Times New Roman" w:eastAsia="Times New Roman" w:hAnsi="Times New Roman" w:cs="Times New Roman"/>
          <w:sz w:val="24"/>
          <w:szCs w:val="24"/>
        </w:rPr>
      </w:pPr>
      <w:r w:rsidRPr="005D7D61">
        <w:rPr>
          <w:rFonts w:ascii="Times New Roman" w:eastAsia="Times New Roman" w:hAnsi="Times New Roman" w:cs="Times New Roman"/>
          <w:sz w:val="24"/>
          <w:szCs w:val="24"/>
        </w:rPr>
        <w:t>Y = 15,122 − 0,033(X1) + 0,002(X2) + e</w:t>
      </w:r>
    </w:p>
    <w:p w14:paraId="114FA970" w14:textId="3823E4D6" w:rsidR="005D7D61" w:rsidRPr="005D7D61" w:rsidRDefault="005D7D61" w:rsidP="005D7D61">
      <w:pPr>
        <w:pStyle w:val="NoSpacing"/>
        <w:tabs>
          <w:tab w:val="left" w:pos="1060"/>
        </w:tabs>
        <w:jc w:val="both"/>
        <w:rPr>
          <w:rFonts w:ascii="Times New Roman" w:eastAsiaTheme="majorEastAsia" w:hAnsi="Times New Roman" w:cs="Times New Roman"/>
          <w:b/>
          <w:color w:val="000000" w:themeColor="text1"/>
          <w:sz w:val="24"/>
          <w:szCs w:val="24"/>
          <w:lang w:val="sv-SE"/>
        </w:rPr>
      </w:pPr>
      <w:r w:rsidRPr="005D7D61">
        <w:rPr>
          <w:rFonts w:ascii="Times New Roman" w:hAnsi="Times New Roman" w:cs="Times New Roman"/>
          <w:color w:val="000000" w:themeColor="text1"/>
          <w:sz w:val="24"/>
          <w:szCs w:val="24"/>
          <w:lang w:val="sv-SE"/>
        </w:rPr>
        <w:t>Dari persamaan regresi linier berganda di atas, maka dapat di interpretasikan sebagai berikut</w:t>
      </w:r>
    </w:p>
    <w:p w14:paraId="567B5DA5" w14:textId="0FC0E99C" w:rsidR="005D7D61" w:rsidRPr="005D7D61" w:rsidRDefault="005D7D61" w:rsidP="005D7D61">
      <w:pPr>
        <w:pStyle w:val="NoSpacing"/>
        <w:numPr>
          <w:ilvl w:val="0"/>
          <w:numId w:val="4"/>
        </w:numPr>
        <w:tabs>
          <w:tab w:val="left" w:pos="1060"/>
        </w:tabs>
        <w:spacing w:line="276" w:lineRule="auto"/>
        <w:ind w:left="426"/>
        <w:jc w:val="both"/>
        <w:rPr>
          <w:rFonts w:ascii="Times New Roman" w:hAnsi="Times New Roman" w:cs="Times New Roman"/>
          <w:b/>
          <w:sz w:val="24"/>
          <w:szCs w:val="24"/>
          <w:lang w:val="id-ID"/>
        </w:rPr>
      </w:pPr>
      <w:r w:rsidRPr="005D7D61">
        <w:rPr>
          <w:rFonts w:ascii="Times New Roman" w:hAnsi="Times New Roman" w:cs="Times New Roman"/>
          <w:color w:val="000000" w:themeColor="text1"/>
          <w:sz w:val="24"/>
          <w:szCs w:val="24"/>
          <w:lang w:val="sv-SE"/>
        </w:rPr>
        <w:t xml:space="preserve">Nilai konstanta pada persamaan regresi di atas menunjukkan hasil sebesar 15,122, yang dapat diartikan bahwa apabila variabel DPR dan EPS dianggap bernilai nol atau tidak mengalami perubahan, maka nilai harga saham diperkirakan berada pada angka </w:t>
      </w:r>
      <w:r w:rsidRPr="005D7D61">
        <w:rPr>
          <w:rFonts w:ascii="Times New Roman" w:eastAsiaTheme="majorEastAsia" w:hAnsi="Times New Roman" w:cs="Times New Roman"/>
          <w:color w:val="000000" w:themeColor="text1"/>
          <w:sz w:val="24"/>
          <w:szCs w:val="24"/>
          <w:lang w:val="sv-SE"/>
        </w:rPr>
        <w:t>15,122</w:t>
      </w:r>
      <w:r w:rsidRPr="005D7D61">
        <w:rPr>
          <w:rFonts w:ascii="Times New Roman" w:hAnsi="Times New Roman" w:cs="Times New Roman"/>
          <w:color w:val="000000" w:themeColor="text1"/>
          <w:sz w:val="24"/>
          <w:szCs w:val="24"/>
          <w:lang w:val="sv-SE"/>
        </w:rPr>
        <w:t>. Nilai ini menjadi dasar titik awal sebelum dipengaruhi oleh variabel bebas</w:t>
      </w:r>
    </w:p>
    <w:p w14:paraId="764AF9D3" w14:textId="24886CF0" w:rsidR="005D7D61" w:rsidRPr="005D7D61" w:rsidRDefault="005D7D61" w:rsidP="005D7D61">
      <w:pPr>
        <w:pStyle w:val="NoSpacing"/>
        <w:numPr>
          <w:ilvl w:val="0"/>
          <w:numId w:val="4"/>
        </w:numPr>
        <w:tabs>
          <w:tab w:val="left" w:pos="1060"/>
        </w:tabs>
        <w:spacing w:line="276" w:lineRule="auto"/>
        <w:ind w:left="426"/>
        <w:jc w:val="both"/>
        <w:rPr>
          <w:rFonts w:ascii="Times New Roman" w:hAnsi="Times New Roman" w:cs="Times New Roman"/>
          <w:b/>
          <w:sz w:val="24"/>
          <w:szCs w:val="24"/>
          <w:lang w:val="id-ID"/>
        </w:rPr>
      </w:pPr>
      <w:r w:rsidRPr="005D7D61">
        <w:rPr>
          <w:rFonts w:ascii="Times New Roman" w:eastAsia="Times New Roman" w:hAnsi="Times New Roman" w:cs="Times New Roman"/>
          <w:sz w:val="24"/>
          <w:szCs w:val="24"/>
          <w:lang w:val="id-ID" w:eastAsia="en-ID"/>
        </w:rPr>
        <w:t xml:space="preserve">Dalam model persamaan regresi di atas menunjukkan bahwa </w:t>
      </w:r>
      <w:r w:rsidRPr="005D7D61">
        <w:rPr>
          <w:rFonts w:ascii="Times New Roman" w:eastAsia="Times New Roman" w:hAnsi="Times New Roman" w:cs="Times New Roman"/>
          <w:i/>
          <w:iCs/>
          <w:sz w:val="24"/>
          <w:szCs w:val="24"/>
          <w:lang w:val="id-ID" w:eastAsia="en-ID"/>
        </w:rPr>
        <w:t>Dividend Payout Ratio</w:t>
      </w:r>
      <w:r w:rsidRPr="005D7D61">
        <w:rPr>
          <w:rFonts w:ascii="Times New Roman" w:eastAsia="Times New Roman" w:hAnsi="Times New Roman" w:cs="Times New Roman"/>
          <w:sz w:val="24"/>
          <w:szCs w:val="24"/>
          <w:lang w:val="id-ID" w:eastAsia="en-ID"/>
        </w:rPr>
        <w:t xml:space="preserve"> (X1) memiliki nilai sebesar </w:t>
      </w:r>
      <w:r w:rsidRPr="005D7D61">
        <w:rPr>
          <w:rFonts w:ascii="Times New Roman" w:eastAsiaTheme="majorEastAsia" w:hAnsi="Times New Roman" w:cs="Times New Roman"/>
          <w:b/>
          <w:bCs/>
          <w:sz w:val="24"/>
          <w:szCs w:val="24"/>
          <w:lang w:val="id-ID" w:eastAsia="en-ID"/>
        </w:rPr>
        <w:t>-</w:t>
      </w:r>
      <w:r w:rsidRPr="005D7D61">
        <w:rPr>
          <w:rFonts w:ascii="Times New Roman" w:eastAsiaTheme="majorEastAsia" w:hAnsi="Times New Roman" w:cs="Times New Roman"/>
          <w:sz w:val="24"/>
          <w:szCs w:val="24"/>
          <w:lang w:val="id-ID" w:eastAsia="en-ID"/>
        </w:rPr>
        <w:t>0,033 dengan tanda negatif yang artinya memilki hubungan berlawanan arah</w:t>
      </w:r>
      <w:r w:rsidRPr="005D7D61">
        <w:rPr>
          <w:rFonts w:ascii="Times New Roman" w:eastAsia="Times New Roman" w:hAnsi="Times New Roman" w:cs="Times New Roman"/>
          <w:sz w:val="24"/>
          <w:szCs w:val="24"/>
          <w:lang w:val="id-ID" w:eastAsia="en-ID"/>
        </w:rPr>
        <w:t xml:space="preserve">, jika </w:t>
      </w:r>
      <w:r w:rsidRPr="005D7D61">
        <w:rPr>
          <w:rFonts w:ascii="Times New Roman" w:eastAsia="Times New Roman" w:hAnsi="Times New Roman" w:cs="Times New Roman"/>
          <w:i/>
          <w:iCs/>
          <w:sz w:val="24"/>
          <w:szCs w:val="24"/>
          <w:lang w:val="id-ID" w:eastAsia="en-ID"/>
        </w:rPr>
        <w:t>Dividend Payout Ratio</w:t>
      </w:r>
      <w:r w:rsidRPr="005D7D61">
        <w:rPr>
          <w:rFonts w:ascii="Times New Roman" w:eastAsia="Times New Roman" w:hAnsi="Times New Roman" w:cs="Times New Roman"/>
          <w:sz w:val="24"/>
          <w:szCs w:val="24"/>
          <w:lang w:val="id-ID" w:eastAsia="en-ID"/>
        </w:rPr>
        <w:t xml:space="preserve"> (X1) naik maka akan menyebabkan</w:t>
      </w:r>
      <w:r w:rsidRPr="005D7D61">
        <w:rPr>
          <w:rFonts w:ascii="Times New Roman" w:eastAsiaTheme="majorEastAsia" w:hAnsi="Times New Roman" w:cs="Times New Roman"/>
          <w:sz w:val="24"/>
          <w:szCs w:val="24"/>
          <w:lang w:val="id-ID" w:eastAsia="en-ID"/>
        </w:rPr>
        <w:t xml:space="preserve"> penurunan pada Harga Saham (Y) sebesar </w:t>
      </w:r>
      <w:r w:rsidRPr="005D7D61">
        <w:rPr>
          <w:rFonts w:ascii="Times New Roman" w:eastAsiaTheme="majorEastAsia" w:hAnsi="Times New Roman" w:cs="Times New Roman"/>
          <w:b/>
          <w:bCs/>
          <w:sz w:val="24"/>
          <w:szCs w:val="24"/>
          <w:lang w:val="id-ID" w:eastAsia="en-ID"/>
        </w:rPr>
        <w:t>-</w:t>
      </w:r>
      <w:r w:rsidRPr="005D7D61">
        <w:rPr>
          <w:rFonts w:ascii="Times New Roman" w:eastAsiaTheme="majorEastAsia" w:hAnsi="Times New Roman" w:cs="Times New Roman"/>
          <w:sz w:val="24"/>
          <w:szCs w:val="24"/>
          <w:lang w:val="id-ID" w:eastAsia="en-ID"/>
        </w:rPr>
        <w:t>0,033</w:t>
      </w:r>
      <w:r w:rsidRPr="005D7D61">
        <w:rPr>
          <w:rFonts w:ascii="Times New Roman" w:eastAsia="Times New Roman" w:hAnsi="Times New Roman" w:cs="Times New Roman"/>
          <w:sz w:val="24"/>
          <w:szCs w:val="24"/>
          <w:lang w:val="id-ID" w:eastAsia="en-ID"/>
        </w:rPr>
        <w:t>.</w:t>
      </w:r>
    </w:p>
    <w:p w14:paraId="16F823AB" w14:textId="546F8BD9" w:rsidR="005D7D61" w:rsidRPr="005D7D61" w:rsidRDefault="005D7D61" w:rsidP="005D7D61">
      <w:pPr>
        <w:pStyle w:val="NoSpacing"/>
        <w:numPr>
          <w:ilvl w:val="0"/>
          <w:numId w:val="4"/>
        </w:numPr>
        <w:tabs>
          <w:tab w:val="left" w:pos="1060"/>
        </w:tabs>
        <w:spacing w:line="276" w:lineRule="auto"/>
        <w:ind w:left="426"/>
        <w:jc w:val="both"/>
        <w:rPr>
          <w:rFonts w:ascii="Times New Roman" w:hAnsi="Times New Roman" w:cs="Times New Roman"/>
          <w:b/>
          <w:sz w:val="24"/>
          <w:szCs w:val="24"/>
          <w:lang w:val="id-ID"/>
        </w:rPr>
      </w:pPr>
      <w:r w:rsidRPr="005D7D61">
        <w:rPr>
          <w:rFonts w:ascii="Times New Roman" w:hAnsi="Times New Roman" w:cs="Times New Roman"/>
          <w:sz w:val="24"/>
          <w:szCs w:val="24"/>
          <w:lang w:val="id-ID"/>
        </w:rPr>
        <w:t xml:space="preserve">Dalam model persamaan regresi di atas menunjukkan bahwa </w:t>
      </w:r>
      <w:r w:rsidRPr="005D7D61">
        <w:rPr>
          <w:rFonts w:ascii="Times New Roman" w:hAnsi="Times New Roman" w:cs="Times New Roman"/>
          <w:i/>
          <w:iCs/>
          <w:sz w:val="24"/>
          <w:szCs w:val="24"/>
          <w:lang w:val="id-ID"/>
        </w:rPr>
        <w:t>Earning Per Share</w:t>
      </w:r>
      <w:r w:rsidRPr="005D7D61">
        <w:rPr>
          <w:rFonts w:ascii="Times New Roman" w:hAnsi="Times New Roman" w:cs="Times New Roman"/>
          <w:sz w:val="24"/>
          <w:szCs w:val="24"/>
          <w:lang w:val="id-ID"/>
        </w:rPr>
        <w:t xml:space="preserve"> (X2) adalah 0,002 dengan tanda positif yang artinya memiliki hubungan searah, jika variabel </w:t>
      </w:r>
      <w:r w:rsidRPr="005D7D61">
        <w:rPr>
          <w:rFonts w:ascii="Times New Roman" w:hAnsi="Times New Roman" w:cs="Times New Roman"/>
          <w:i/>
          <w:iCs/>
          <w:sz w:val="24"/>
          <w:szCs w:val="24"/>
          <w:lang w:val="id-ID"/>
        </w:rPr>
        <w:t>Earning Per Share</w:t>
      </w:r>
      <w:r w:rsidRPr="005D7D61">
        <w:rPr>
          <w:rFonts w:ascii="Times New Roman" w:hAnsi="Times New Roman" w:cs="Times New Roman"/>
          <w:sz w:val="24"/>
          <w:szCs w:val="24"/>
          <w:lang w:val="id-ID"/>
        </w:rPr>
        <w:t xml:space="preserve"> (X2) naik maka akan menyebabkan keanikan pada Harga Saham (Y) sebesar 0,002</w:t>
      </w:r>
    </w:p>
    <w:p w14:paraId="7A106591" w14:textId="77777777" w:rsidR="00B57CBD" w:rsidRPr="005D7D61" w:rsidRDefault="00B57CBD" w:rsidP="00B57CBD">
      <w:pPr>
        <w:pStyle w:val="NoSpacing"/>
        <w:tabs>
          <w:tab w:val="left" w:pos="1060"/>
        </w:tabs>
        <w:spacing w:line="276" w:lineRule="auto"/>
        <w:rPr>
          <w:rFonts w:ascii="Times New Roman" w:hAnsi="Times New Roman" w:cs="Times New Roman"/>
          <w:b/>
          <w:sz w:val="24"/>
          <w:szCs w:val="24"/>
          <w:lang w:val="id-ID"/>
        </w:rPr>
      </w:pPr>
    </w:p>
    <w:p w14:paraId="6B3D0408" w14:textId="4C2E3605" w:rsidR="00B57CBD" w:rsidRPr="005D7D61" w:rsidRDefault="005D7D61" w:rsidP="00B57CBD">
      <w:pPr>
        <w:pStyle w:val="NoSpacing"/>
        <w:tabs>
          <w:tab w:val="left" w:pos="1060"/>
        </w:tabs>
        <w:spacing w:line="276" w:lineRule="auto"/>
        <w:rPr>
          <w:rFonts w:ascii="Times New Roman" w:hAnsi="Times New Roman" w:cs="Times New Roman"/>
          <w:b/>
          <w:sz w:val="28"/>
          <w:szCs w:val="28"/>
          <w:lang w:val="id-ID"/>
        </w:rPr>
      </w:pPr>
      <w:r w:rsidRPr="005D7D61">
        <w:rPr>
          <w:rFonts w:ascii="Times New Roman" w:eastAsiaTheme="majorEastAsia" w:hAnsi="Times New Roman" w:cs="Times New Roman"/>
          <w:b/>
          <w:iCs/>
          <w:color w:val="000000" w:themeColor="text1"/>
          <w:sz w:val="24"/>
          <w:szCs w:val="24"/>
        </w:rPr>
        <w:t xml:space="preserve">Uji </w:t>
      </w:r>
      <w:proofErr w:type="spellStart"/>
      <w:r w:rsidRPr="005D7D61">
        <w:rPr>
          <w:rFonts w:ascii="Times New Roman" w:eastAsiaTheme="majorEastAsia" w:hAnsi="Times New Roman" w:cs="Times New Roman"/>
          <w:b/>
          <w:iCs/>
          <w:color w:val="000000" w:themeColor="text1"/>
          <w:sz w:val="24"/>
          <w:szCs w:val="24"/>
        </w:rPr>
        <w:t>Parsial</w:t>
      </w:r>
      <w:proofErr w:type="spellEnd"/>
      <w:r w:rsidRPr="005D7D61">
        <w:rPr>
          <w:rFonts w:ascii="Times New Roman" w:eastAsiaTheme="majorEastAsia" w:hAnsi="Times New Roman" w:cs="Times New Roman"/>
          <w:b/>
          <w:iCs/>
          <w:color w:val="000000" w:themeColor="text1"/>
          <w:sz w:val="24"/>
          <w:szCs w:val="24"/>
        </w:rPr>
        <w:t xml:space="preserve"> (Uji t)</w:t>
      </w:r>
    </w:p>
    <w:p w14:paraId="75F4CFBB" w14:textId="77777777" w:rsidR="005D7D61" w:rsidRPr="005D7D61" w:rsidRDefault="005D7D61" w:rsidP="005D7D61">
      <w:pPr>
        <w:spacing w:after="0" w:line="240" w:lineRule="auto"/>
        <w:jc w:val="center"/>
        <w:rPr>
          <w:rFonts w:ascii="Times New Roman" w:hAnsi="Times New Roman"/>
          <w:b/>
          <w:bCs/>
          <w:color w:val="000000" w:themeColor="text1"/>
          <w:szCs w:val="24"/>
          <w:lang w:val="pt-BR"/>
        </w:rPr>
      </w:pPr>
      <w:bookmarkStart w:id="12" w:name="_Toc221627306"/>
      <w:r w:rsidRPr="00D671FE">
        <w:rPr>
          <w:rFonts w:ascii="Times New Roman" w:hAnsi="Times New Roman"/>
          <w:b/>
          <w:bCs/>
          <w:color w:val="000000" w:themeColor="text1"/>
          <w:szCs w:val="24"/>
        </w:rPr>
        <w:t xml:space="preserve">Table 4. </w:t>
      </w:r>
      <w:r w:rsidRPr="00D671FE">
        <w:rPr>
          <w:rFonts w:ascii="Times New Roman" w:hAnsi="Times New Roman"/>
          <w:b/>
          <w:bCs/>
          <w:color w:val="000000" w:themeColor="text1"/>
          <w:szCs w:val="24"/>
        </w:rPr>
        <w:fldChar w:fldCharType="begin"/>
      </w:r>
      <w:r w:rsidRPr="00D671FE">
        <w:rPr>
          <w:rFonts w:ascii="Times New Roman" w:hAnsi="Times New Roman"/>
          <w:b/>
          <w:bCs/>
          <w:color w:val="000000" w:themeColor="text1"/>
          <w:szCs w:val="24"/>
        </w:rPr>
        <w:instrText xml:space="preserve"> SEQ Table_4. \* ARABIC </w:instrText>
      </w:r>
      <w:r w:rsidRPr="00D671FE">
        <w:rPr>
          <w:rFonts w:ascii="Times New Roman" w:hAnsi="Times New Roman"/>
          <w:b/>
          <w:bCs/>
          <w:color w:val="000000" w:themeColor="text1"/>
          <w:szCs w:val="24"/>
        </w:rPr>
        <w:fldChar w:fldCharType="separate"/>
      </w:r>
      <w:r w:rsidRPr="005D7D61">
        <w:rPr>
          <w:rFonts w:ascii="Times New Roman" w:hAnsi="Times New Roman"/>
          <w:b/>
          <w:bCs/>
          <w:noProof/>
          <w:color w:val="000000" w:themeColor="text1"/>
          <w:szCs w:val="24"/>
          <w:lang w:val="pt-BR"/>
        </w:rPr>
        <w:t>10</w:t>
      </w:r>
      <w:r w:rsidRPr="00D671FE">
        <w:rPr>
          <w:rFonts w:ascii="Times New Roman" w:hAnsi="Times New Roman"/>
          <w:b/>
          <w:bCs/>
          <w:color w:val="000000" w:themeColor="text1"/>
          <w:szCs w:val="24"/>
        </w:rPr>
        <w:fldChar w:fldCharType="end"/>
      </w:r>
      <w:r w:rsidRPr="005D7D61">
        <w:rPr>
          <w:rFonts w:ascii="Times New Roman" w:hAnsi="Times New Roman"/>
          <w:b/>
          <w:bCs/>
          <w:color w:val="000000" w:themeColor="text1"/>
          <w:szCs w:val="24"/>
          <w:lang w:val="pt-BR"/>
        </w:rPr>
        <w:t xml:space="preserve"> </w:t>
      </w:r>
      <w:r w:rsidRPr="005D7D61">
        <w:rPr>
          <w:rFonts w:ascii="Times New Roman" w:hAnsi="Times New Roman"/>
          <w:b/>
          <w:bCs/>
          <w:color w:val="000000" w:themeColor="text1"/>
          <w:szCs w:val="24"/>
          <w:lang w:val="pt-BR"/>
        </w:rPr>
        <w:br/>
        <w:t>Hasil Uji Hipotesis (Uji t)</w:t>
      </w:r>
      <w:bookmarkEnd w:id="12"/>
    </w:p>
    <w:tbl>
      <w:tblPr>
        <w:tblW w:w="5000" w:type="pct"/>
        <w:tblCellMar>
          <w:left w:w="0" w:type="dxa"/>
          <w:right w:w="0" w:type="dxa"/>
        </w:tblCellMar>
        <w:tblLook w:val="0000" w:firstRow="0" w:lastRow="0" w:firstColumn="0" w:lastColumn="0" w:noHBand="0" w:noVBand="0"/>
      </w:tblPr>
      <w:tblGrid>
        <w:gridCol w:w="298"/>
        <w:gridCol w:w="1364"/>
        <w:gridCol w:w="1033"/>
        <w:gridCol w:w="1184"/>
        <w:gridCol w:w="1689"/>
        <w:gridCol w:w="1044"/>
        <w:gridCol w:w="655"/>
        <w:gridCol w:w="1358"/>
        <w:gridCol w:w="834"/>
      </w:tblGrid>
      <w:tr w:rsidR="005D7D61" w:rsidRPr="00D671FE" w14:paraId="5948D815" w14:textId="77777777" w:rsidTr="004D2907">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BD22E59"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proofErr w:type="spellStart"/>
            <w:r w:rsidRPr="00D671FE">
              <w:rPr>
                <w:rFonts w:ascii="Times New Roman" w:hAnsi="Times New Roman"/>
                <w:b/>
                <w:bCs/>
                <w:color w:val="000000" w:themeColor="text1"/>
                <w:szCs w:val="24"/>
              </w:rPr>
              <w:t>Coefficients</w:t>
            </w:r>
            <w:r w:rsidRPr="00D671FE">
              <w:rPr>
                <w:rFonts w:ascii="Times New Roman" w:hAnsi="Times New Roman"/>
                <w:b/>
                <w:bCs/>
                <w:color w:val="000000" w:themeColor="text1"/>
                <w:szCs w:val="24"/>
                <w:vertAlign w:val="superscript"/>
              </w:rPr>
              <w:t>a</w:t>
            </w:r>
            <w:proofErr w:type="spellEnd"/>
          </w:p>
        </w:tc>
      </w:tr>
      <w:tr w:rsidR="005D7D61" w:rsidRPr="00D671FE" w14:paraId="2E756538" w14:textId="77777777" w:rsidTr="004D2907">
        <w:trPr>
          <w:cantSplit/>
        </w:trPr>
        <w:tc>
          <w:tcPr>
            <w:tcW w:w="878"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A968FF8"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Model</w:t>
            </w:r>
          </w:p>
        </w:tc>
        <w:tc>
          <w:tcPr>
            <w:tcW w:w="117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D1DFDF9"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Unstandardized Coefficients</w:t>
            </w:r>
          </w:p>
        </w:tc>
        <w:tc>
          <w:tcPr>
            <w:tcW w:w="893" w:type="pct"/>
            <w:tcBorders>
              <w:top w:val="single" w:sz="4" w:space="0" w:color="auto"/>
              <w:left w:val="single" w:sz="4" w:space="0" w:color="auto"/>
              <w:bottom w:val="single" w:sz="4" w:space="0" w:color="auto"/>
              <w:right w:val="single" w:sz="4" w:space="0" w:color="auto"/>
            </w:tcBorders>
            <w:shd w:val="clear" w:color="auto" w:fill="FFFFFF"/>
            <w:vAlign w:val="bottom"/>
          </w:tcPr>
          <w:p w14:paraId="62A53456"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Standardized Coefficients</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6D5C33F"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t</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1B03955"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Sig.</w:t>
            </w:r>
          </w:p>
        </w:tc>
        <w:tc>
          <w:tcPr>
            <w:tcW w:w="116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09425A7"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Collinearity Statistics</w:t>
            </w:r>
          </w:p>
        </w:tc>
      </w:tr>
      <w:tr w:rsidR="005D7D61" w:rsidRPr="00D671FE" w14:paraId="2818F61F" w14:textId="77777777" w:rsidTr="004D2907">
        <w:trPr>
          <w:cantSplit/>
        </w:trPr>
        <w:tc>
          <w:tcPr>
            <w:tcW w:w="878" w:type="pct"/>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8B8CEE3"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bottom"/>
          </w:tcPr>
          <w:p w14:paraId="14E5C77D"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B</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bottom"/>
          </w:tcPr>
          <w:p w14:paraId="4E22C4E6"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Std. Error</w:t>
            </w:r>
          </w:p>
        </w:tc>
        <w:tc>
          <w:tcPr>
            <w:tcW w:w="893" w:type="pct"/>
            <w:tcBorders>
              <w:top w:val="single" w:sz="4" w:space="0" w:color="auto"/>
              <w:left w:val="single" w:sz="4" w:space="0" w:color="auto"/>
              <w:bottom w:val="single" w:sz="4" w:space="0" w:color="auto"/>
              <w:right w:val="single" w:sz="4" w:space="0" w:color="auto"/>
            </w:tcBorders>
            <w:shd w:val="clear" w:color="auto" w:fill="FFFFFF"/>
            <w:vAlign w:val="bottom"/>
          </w:tcPr>
          <w:p w14:paraId="26E89821"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Beta</w:t>
            </w:r>
          </w:p>
        </w:tc>
        <w:tc>
          <w:tcPr>
            <w:tcW w:w="552"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4420E508"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346" w:type="pct"/>
            <w:vMerge/>
            <w:tcBorders>
              <w:top w:val="single" w:sz="4" w:space="0" w:color="auto"/>
              <w:left w:val="single" w:sz="4" w:space="0" w:color="auto"/>
              <w:bottom w:val="single" w:sz="4" w:space="0" w:color="auto"/>
              <w:right w:val="single" w:sz="4" w:space="0" w:color="auto"/>
            </w:tcBorders>
            <w:shd w:val="clear" w:color="auto" w:fill="FFFFFF"/>
            <w:vAlign w:val="bottom"/>
          </w:tcPr>
          <w:p w14:paraId="3CFF42D7"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18" w:type="pct"/>
            <w:tcBorders>
              <w:top w:val="single" w:sz="4" w:space="0" w:color="auto"/>
              <w:left w:val="single" w:sz="4" w:space="0" w:color="auto"/>
              <w:bottom w:val="single" w:sz="4" w:space="0" w:color="auto"/>
              <w:right w:val="single" w:sz="4" w:space="0" w:color="auto"/>
            </w:tcBorders>
            <w:shd w:val="clear" w:color="auto" w:fill="FFFFFF"/>
            <w:vAlign w:val="bottom"/>
          </w:tcPr>
          <w:p w14:paraId="27B41144"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Tolerance</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bottom"/>
          </w:tcPr>
          <w:p w14:paraId="42072B67" w14:textId="77777777" w:rsidR="005D7D61" w:rsidRPr="00D671FE" w:rsidRDefault="005D7D61" w:rsidP="005D7D61">
            <w:pPr>
              <w:autoSpaceDE w:val="0"/>
              <w:autoSpaceDN w:val="0"/>
              <w:adjustRightInd w:val="0"/>
              <w:spacing w:after="0" w:line="240" w:lineRule="auto"/>
              <w:ind w:left="60" w:right="60"/>
              <w:jc w:val="center"/>
              <w:rPr>
                <w:rFonts w:ascii="Times New Roman" w:hAnsi="Times New Roman"/>
                <w:color w:val="000000" w:themeColor="text1"/>
                <w:szCs w:val="24"/>
              </w:rPr>
            </w:pPr>
            <w:r w:rsidRPr="00D671FE">
              <w:rPr>
                <w:rFonts w:ascii="Times New Roman" w:hAnsi="Times New Roman"/>
                <w:color w:val="000000" w:themeColor="text1"/>
                <w:szCs w:val="24"/>
              </w:rPr>
              <w:t>VIF</w:t>
            </w:r>
          </w:p>
        </w:tc>
      </w:tr>
      <w:tr w:rsidR="005D7D61" w:rsidRPr="00D671FE" w14:paraId="0E5DF2FF" w14:textId="77777777" w:rsidTr="004D2907">
        <w:trPr>
          <w:cantSplit/>
        </w:trPr>
        <w:tc>
          <w:tcPr>
            <w:tcW w:w="157" w:type="pct"/>
            <w:vMerge w:val="restart"/>
            <w:tcBorders>
              <w:top w:val="single" w:sz="4" w:space="0" w:color="auto"/>
              <w:left w:val="single" w:sz="4" w:space="0" w:color="auto"/>
              <w:bottom w:val="single" w:sz="4" w:space="0" w:color="auto"/>
              <w:right w:val="single" w:sz="4" w:space="0" w:color="auto"/>
            </w:tcBorders>
            <w:shd w:val="clear" w:color="auto" w:fill="E0E0E0"/>
          </w:tcPr>
          <w:p w14:paraId="60A6C5B9"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1</w:t>
            </w: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78FC2877"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(Constant)</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7CA94A66"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15.122</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05981DEC"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2.547</w:t>
            </w:r>
          </w:p>
        </w:tc>
        <w:tc>
          <w:tcPr>
            <w:tcW w:w="893" w:type="pct"/>
            <w:tcBorders>
              <w:top w:val="single" w:sz="4" w:space="0" w:color="auto"/>
              <w:left w:val="single" w:sz="4" w:space="0" w:color="auto"/>
              <w:bottom w:val="single" w:sz="4" w:space="0" w:color="auto"/>
              <w:right w:val="single" w:sz="4" w:space="0" w:color="auto"/>
            </w:tcBorders>
            <w:shd w:val="clear" w:color="auto" w:fill="F9F9FB"/>
            <w:vAlign w:val="center"/>
          </w:tcPr>
          <w:p w14:paraId="37C0ABBF"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75897D06"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5.937</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368E49B0"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718" w:type="pct"/>
            <w:tcBorders>
              <w:top w:val="single" w:sz="4" w:space="0" w:color="auto"/>
              <w:left w:val="single" w:sz="4" w:space="0" w:color="auto"/>
              <w:bottom w:val="single" w:sz="4" w:space="0" w:color="auto"/>
              <w:right w:val="single" w:sz="4" w:space="0" w:color="auto"/>
            </w:tcBorders>
            <w:shd w:val="clear" w:color="auto" w:fill="F9F9FB"/>
            <w:vAlign w:val="center"/>
          </w:tcPr>
          <w:p w14:paraId="0BADBE2E"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442" w:type="pct"/>
            <w:tcBorders>
              <w:top w:val="single" w:sz="4" w:space="0" w:color="auto"/>
              <w:left w:val="single" w:sz="4" w:space="0" w:color="auto"/>
              <w:bottom w:val="single" w:sz="4" w:space="0" w:color="auto"/>
              <w:right w:val="single" w:sz="4" w:space="0" w:color="auto"/>
            </w:tcBorders>
            <w:shd w:val="clear" w:color="auto" w:fill="F9F9FB"/>
            <w:vAlign w:val="center"/>
          </w:tcPr>
          <w:p w14:paraId="2365AB00"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r>
      <w:tr w:rsidR="005D7D61" w:rsidRPr="00D671FE" w14:paraId="7365688B" w14:textId="77777777" w:rsidTr="004D2907">
        <w:trPr>
          <w:cantSplit/>
        </w:trPr>
        <w:tc>
          <w:tcPr>
            <w:tcW w:w="157" w:type="pct"/>
            <w:vMerge/>
            <w:tcBorders>
              <w:top w:val="single" w:sz="4" w:space="0" w:color="auto"/>
              <w:left w:val="single" w:sz="4" w:space="0" w:color="auto"/>
              <w:bottom w:val="single" w:sz="4" w:space="0" w:color="auto"/>
              <w:right w:val="single" w:sz="4" w:space="0" w:color="auto"/>
            </w:tcBorders>
            <w:shd w:val="clear" w:color="auto" w:fill="E0E0E0"/>
          </w:tcPr>
          <w:p w14:paraId="453FEBDD"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40486536"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DPR</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345F9FFC"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-.033</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53895871"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.021</w:t>
            </w:r>
          </w:p>
        </w:tc>
        <w:tc>
          <w:tcPr>
            <w:tcW w:w="893" w:type="pct"/>
            <w:tcBorders>
              <w:top w:val="single" w:sz="4" w:space="0" w:color="auto"/>
              <w:left w:val="single" w:sz="4" w:space="0" w:color="auto"/>
              <w:bottom w:val="single" w:sz="4" w:space="0" w:color="auto"/>
              <w:right w:val="single" w:sz="4" w:space="0" w:color="auto"/>
            </w:tcBorders>
            <w:shd w:val="clear" w:color="auto" w:fill="F9F9FB"/>
          </w:tcPr>
          <w:p w14:paraId="5712D558"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-.205</w:t>
            </w: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088F7933"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-1.542</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0329400B"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.162</w:t>
            </w:r>
          </w:p>
        </w:tc>
        <w:tc>
          <w:tcPr>
            <w:tcW w:w="718" w:type="pct"/>
            <w:tcBorders>
              <w:top w:val="single" w:sz="4" w:space="0" w:color="auto"/>
              <w:left w:val="single" w:sz="4" w:space="0" w:color="auto"/>
              <w:bottom w:val="single" w:sz="4" w:space="0" w:color="auto"/>
              <w:right w:val="single" w:sz="4" w:space="0" w:color="auto"/>
            </w:tcBorders>
            <w:shd w:val="clear" w:color="auto" w:fill="F9F9FB"/>
          </w:tcPr>
          <w:p w14:paraId="608AA768"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442" w:type="pct"/>
            <w:tcBorders>
              <w:top w:val="single" w:sz="4" w:space="0" w:color="auto"/>
              <w:left w:val="single" w:sz="4" w:space="0" w:color="auto"/>
              <w:bottom w:val="single" w:sz="4" w:space="0" w:color="auto"/>
              <w:right w:val="single" w:sz="4" w:space="0" w:color="auto"/>
            </w:tcBorders>
            <w:shd w:val="clear" w:color="auto" w:fill="F9F9FB"/>
          </w:tcPr>
          <w:p w14:paraId="42453094"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5D7D61" w:rsidRPr="00D671FE" w14:paraId="23DD7DFA" w14:textId="77777777" w:rsidTr="004D2907">
        <w:trPr>
          <w:cantSplit/>
        </w:trPr>
        <w:tc>
          <w:tcPr>
            <w:tcW w:w="157" w:type="pct"/>
            <w:vMerge/>
            <w:tcBorders>
              <w:top w:val="single" w:sz="4" w:space="0" w:color="auto"/>
              <w:left w:val="single" w:sz="4" w:space="0" w:color="auto"/>
              <w:bottom w:val="single" w:sz="4" w:space="0" w:color="auto"/>
              <w:right w:val="single" w:sz="4" w:space="0" w:color="auto"/>
            </w:tcBorders>
            <w:shd w:val="clear" w:color="auto" w:fill="E0E0E0"/>
          </w:tcPr>
          <w:p w14:paraId="146880FA" w14:textId="77777777" w:rsidR="005D7D61" w:rsidRPr="00D671FE" w:rsidRDefault="005D7D61" w:rsidP="005D7D61">
            <w:pPr>
              <w:autoSpaceDE w:val="0"/>
              <w:autoSpaceDN w:val="0"/>
              <w:adjustRightInd w:val="0"/>
              <w:spacing w:after="0" w:line="240" w:lineRule="auto"/>
              <w:rPr>
                <w:rFonts w:ascii="Times New Roman" w:hAnsi="Times New Roman"/>
                <w:color w:val="000000" w:themeColor="text1"/>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E0E0E0"/>
          </w:tcPr>
          <w:p w14:paraId="0828C0A1"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EPS</w:t>
            </w:r>
          </w:p>
        </w:tc>
        <w:tc>
          <w:tcPr>
            <w:tcW w:w="546" w:type="pct"/>
            <w:tcBorders>
              <w:top w:val="single" w:sz="4" w:space="0" w:color="auto"/>
              <w:left w:val="single" w:sz="4" w:space="0" w:color="auto"/>
              <w:bottom w:val="single" w:sz="4" w:space="0" w:color="auto"/>
              <w:right w:val="single" w:sz="4" w:space="0" w:color="auto"/>
            </w:tcBorders>
            <w:shd w:val="clear" w:color="auto" w:fill="F9F9FB"/>
          </w:tcPr>
          <w:p w14:paraId="1E7290BF"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.002</w:t>
            </w:r>
          </w:p>
        </w:tc>
        <w:tc>
          <w:tcPr>
            <w:tcW w:w="626" w:type="pct"/>
            <w:tcBorders>
              <w:top w:val="single" w:sz="4" w:space="0" w:color="auto"/>
              <w:left w:val="single" w:sz="4" w:space="0" w:color="auto"/>
              <w:bottom w:val="single" w:sz="4" w:space="0" w:color="auto"/>
              <w:right w:val="single" w:sz="4" w:space="0" w:color="auto"/>
            </w:tcBorders>
            <w:shd w:val="clear" w:color="auto" w:fill="F9F9FB"/>
          </w:tcPr>
          <w:p w14:paraId="2C27A1F7"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893" w:type="pct"/>
            <w:tcBorders>
              <w:top w:val="single" w:sz="4" w:space="0" w:color="auto"/>
              <w:left w:val="single" w:sz="4" w:space="0" w:color="auto"/>
              <w:bottom w:val="single" w:sz="4" w:space="0" w:color="auto"/>
              <w:right w:val="single" w:sz="4" w:space="0" w:color="auto"/>
            </w:tcBorders>
            <w:shd w:val="clear" w:color="auto" w:fill="F9F9FB"/>
          </w:tcPr>
          <w:p w14:paraId="077D4B83"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.858</w:t>
            </w:r>
          </w:p>
        </w:tc>
        <w:tc>
          <w:tcPr>
            <w:tcW w:w="552" w:type="pct"/>
            <w:tcBorders>
              <w:top w:val="single" w:sz="4" w:space="0" w:color="auto"/>
              <w:left w:val="single" w:sz="4" w:space="0" w:color="auto"/>
              <w:bottom w:val="single" w:sz="4" w:space="0" w:color="auto"/>
              <w:right w:val="single" w:sz="4" w:space="0" w:color="auto"/>
            </w:tcBorders>
            <w:shd w:val="clear" w:color="auto" w:fill="F9F9FB"/>
          </w:tcPr>
          <w:p w14:paraId="6CC69EB4"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6.463</w:t>
            </w:r>
          </w:p>
        </w:tc>
        <w:tc>
          <w:tcPr>
            <w:tcW w:w="346" w:type="pct"/>
            <w:tcBorders>
              <w:top w:val="single" w:sz="4" w:space="0" w:color="auto"/>
              <w:left w:val="single" w:sz="4" w:space="0" w:color="auto"/>
              <w:bottom w:val="single" w:sz="4" w:space="0" w:color="auto"/>
              <w:right w:val="single" w:sz="4" w:space="0" w:color="auto"/>
            </w:tcBorders>
            <w:shd w:val="clear" w:color="auto" w:fill="F9F9FB"/>
          </w:tcPr>
          <w:p w14:paraId="1AC34F7C"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.000</w:t>
            </w:r>
          </w:p>
        </w:tc>
        <w:tc>
          <w:tcPr>
            <w:tcW w:w="718" w:type="pct"/>
            <w:tcBorders>
              <w:top w:val="single" w:sz="4" w:space="0" w:color="auto"/>
              <w:left w:val="single" w:sz="4" w:space="0" w:color="auto"/>
              <w:bottom w:val="single" w:sz="4" w:space="0" w:color="auto"/>
              <w:right w:val="single" w:sz="4" w:space="0" w:color="auto"/>
            </w:tcBorders>
            <w:shd w:val="clear" w:color="auto" w:fill="F9F9FB"/>
          </w:tcPr>
          <w:p w14:paraId="51CD17B2"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.932</w:t>
            </w:r>
          </w:p>
        </w:tc>
        <w:tc>
          <w:tcPr>
            <w:tcW w:w="442" w:type="pct"/>
            <w:tcBorders>
              <w:top w:val="single" w:sz="4" w:space="0" w:color="auto"/>
              <w:left w:val="single" w:sz="4" w:space="0" w:color="auto"/>
              <w:bottom w:val="single" w:sz="4" w:space="0" w:color="auto"/>
              <w:right w:val="single" w:sz="4" w:space="0" w:color="auto"/>
            </w:tcBorders>
            <w:shd w:val="clear" w:color="auto" w:fill="F9F9FB"/>
          </w:tcPr>
          <w:p w14:paraId="4412E4BA" w14:textId="77777777" w:rsidR="005D7D61" w:rsidRPr="00D671FE" w:rsidRDefault="005D7D61" w:rsidP="005D7D61">
            <w:pPr>
              <w:autoSpaceDE w:val="0"/>
              <w:autoSpaceDN w:val="0"/>
              <w:adjustRightInd w:val="0"/>
              <w:spacing w:after="0" w:line="240" w:lineRule="auto"/>
              <w:ind w:left="60" w:right="60"/>
              <w:jc w:val="right"/>
              <w:rPr>
                <w:rFonts w:ascii="Times New Roman" w:hAnsi="Times New Roman"/>
                <w:color w:val="000000" w:themeColor="text1"/>
                <w:szCs w:val="24"/>
              </w:rPr>
            </w:pPr>
            <w:r w:rsidRPr="00D671FE">
              <w:rPr>
                <w:rFonts w:ascii="Times New Roman" w:hAnsi="Times New Roman"/>
                <w:color w:val="000000" w:themeColor="text1"/>
                <w:szCs w:val="24"/>
              </w:rPr>
              <w:t>1.073</w:t>
            </w:r>
          </w:p>
        </w:tc>
      </w:tr>
      <w:tr w:rsidR="005D7D61" w:rsidRPr="00D671FE" w14:paraId="61DCE3D6" w14:textId="77777777" w:rsidTr="004D2907">
        <w:trPr>
          <w:cantSplit/>
        </w:trPr>
        <w:tc>
          <w:tcPr>
            <w:tcW w:w="5000" w:type="pct"/>
            <w:gridSpan w:val="9"/>
            <w:tcBorders>
              <w:top w:val="single" w:sz="4" w:space="0" w:color="auto"/>
              <w:left w:val="nil"/>
              <w:bottom w:val="nil"/>
              <w:right w:val="nil"/>
            </w:tcBorders>
            <w:shd w:val="clear" w:color="auto" w:fill="FFFFFF"/>
          </w:tcPr>
          <w:p w14:paraId="0336A176" w14:textId="77777777" w:rsidR="005D7D61" w:rsidRPr="00D671FE" w:rsidRDefault="005D7D61" w:rsidP="005D7D61">
            <w:pPr>
              <w:autoSpaceDE w:val="0"/>
              <w:autoSpaceDN w:val="0"/>
              <w:adjustRightInd w:val="0"/>
              <w:spacing w:after="0" w:line="240" w:lineRule="auto"/>
              <w:ind w:left="60" w:right="60"/>
              <w:rPr>
                <w:rFonts w:ascii="Times New Roman" w:hAnsi="Times New Roman"/>
                <w:color w:val="000000" w:themeColor="text1"/>
                <w:szCs w:val="24"/>
              </w:rPr>
            </w:pPr>
            <w:r w:rsidRPr="00D671FE">
              <w:rPr>
                <w:rFonts w:ascii="Times New Roman" w:hAnsi="Times New Roman"/>
                <w:color w:val="000000" w:themeColor="text1"/>
                <w:szCs w:val="24"/>
              </w:rPr>
              <w:t>a. Dependent Variable: Harga Saham</w:t>
            </w:r>
          </w:p>
        </w:tc>
      </w:tr>
    </w:tbl>
    <w:p w14:paraId="21551B71" w14:textId="721D7CE1" w:rsidR="005D7D61" w:rsidRDefault="005D7D61" w:rsidP="005D7D61">
      <w:pPr>
        <w:pStyle w:val="NoSpacing"/>
        <w:tabs>
          <w:tab w:val="left" w:pos="1060"/>
        </w:tabs>
        <w:jc w:val="center"/>
        <w:rPr>
          <w:rFonts w:ascii="Times New Roman" w:hAnsi="Times New Roman" w:cs="Times New Roman"/>
          <w:b/>
          <w:sz w:val="24"/>
          <w:szCs w:val="24"/>
          <w:lang w:val="id-ID"/>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013373E6" w14:textId="5A677A9C" w:rsidR="005D7D61" w:rsidRPr="00E35682" w:rsidRDefault="005D7D61" w:rsidP="00E35682">
      <w:pPr>
        <w:pStyle w:val="NoSpacing"/>
        <w:numPr>
          <w:ilvl w:val="0"/>
          <w:numId w:val="5"/>
        </w:numPr>
        <w:tabs>
          <w:tab w:val="left" w:pos="1060"/>
        </w:tabs>
        <w:spacing w:line="276" w:lineRule="auto"/>
        <w:ind w:left="426"/>
        <w:jc w:val="both"/>
        <w:rPr>
          <w:rFonts w:ascii="Times New Roman" w:hAnsi="Times New Roman" w:cs="Times New Roman"/>
          <w:bCs/>
          <w:sz w:val="24"/>
          <w:szCs w:val="24"/>
          <w:lang w:val="id-ID"/>
        </w:rPr>
      </w:pPr>
      <w:r w:rsidRPr="00E35682">
        <w:rPr>
          <w:rFonts w:ascii="Times New Roman" w:hAnsi="Times New Roman" w:cs="Times New Roman"/>
          <w:sz w:val="24"/>
          <w:szCs w:val="24"/>
          <w:lang w:val="id-ID"/>
        </w:rPr>
        <w:t xml:space="preserve">Jika dilihat daru hasil pengujian pada tabel 4.11 sebagai peneliti dapat memperoleh nilai t hitung &lt; t tabel atau -1,542 &lt; 2,262 dan nilai signifikan 0,162 &gt; 0,05 maka dapat disimpulkan Ho1 diterima dan Ha1 ditolak. Artinya, secara parsial </w:t>
      </w:r>
      <w:r w:rsidRPr="00E35682">
        <w:rPr>
          <w:rFonts w:ascii="Times New Roman" w:hAnsi="Times New Roman" w:cs="Times New Roman"/>
          <w:i/>
          <w:iCs/>
          <w:sz w:val="24"/>
          <w:szCs w:val="24"/>
          <w:lang w:val="id-ID"/>
        </w:rPr>
        <w:t>dividend payout ratio</w:t>
      </w:r>
      <w:r w:rsidRPr="00E35682">
        <w:rPr>
          <w:rFonts w:ascii="Times New Roman" w:hAnsi="Times New Roman" w:cs="Times New Roman"/>
          <w:sz w:val="24"/>
          <w:szCs w:val="24"/>
          <w:lang w:val="id-ID"/>
        </w:rPr>
        <w:t xml:space="preserve"> tidak berpengaruh terhadap harga saham pada PT Indo Tambangraya Megah Tbk</w:t>
      </w:r>
    </w:p>
    <w:p w14:paraId="07D96C62" w14:textId="10C42BFB" w:rsidR="005D7D61" w:rsidRPr="00E35682" w:rsidRDefault="005D7D61" w:rsidP="00E35682">
      <w:pPr>
        <w:pStyle w:val="NoSpacing"/>
        <w:numPr>
          <w:ilvl w:val="0"/>
          <w:numId w:val="5"/>
        </w:numPr>
        <w:tabs>
          <w:tab w:val="left" w:pos="1060"/>
        </w:tabs>
        <w:spacing w:line="276" w:lineRule="auto"/>
        <w:ind w:left="426"/>
        <w:jc w:val="both"/>
        <w:rPr>
          <w:rFonts w:ascii="Times New Roman" w:hAnsi="Times New Roman" w:cs="Times New Roman"/>
          <w:bCs/>
          <w:sz w:val="24"/>
          <w:szCs w:val="24"/>
          <w:lang w:val="id-ID"/>
        </w:rPr>
      </w:pPr>
      <w:r w:rsidRPr="00E35682">
        <w:rPr>
          <w:rFonts w:ascii="Times New Roman" w:hAnsi="Times New Roman" w:cs="Times New Roman"/>
          <w:sz w:val="24"/>
          <w:szCs w:val="24"/>
          <w:lang w:val="id-ID"/>
        </w:rPr>
        <w:t xml:space="preserve">Jika dilihat dari hasil penelitian dari tabel 4.11 sebagai peneliti dapat memperoleh nilai t hitung &gt; t tabel atau 6,463 &gt; 2,262 hasil tersebut juga diperkuat dengan nilai signifikan 0,000 &lt; 0,05 maka Ho2 ditolak dan Ha2 diterima, hal ini menunjukan bahwa terdapat pengaruh yang signifkan secara parsial antara </w:t>
      </w:r>
      <w:r w:rsidRPr="00E35682">
        <w:rPr>
          <w:rFonts w:ascii="Times New Roman" w:hAnsi="Times New Roman" w:cs="Times New Roman"/>
          <w:i/>
          <w:iCs/>
          <w:sz w:val="24"/>
          <w:szCs w:val="24"/>
          <w:lang w:val="id-ID"/>
        </w:rPr>
        <w:t>earning per share</w:t>
      </w:r>
      <w:r w:rsidRPr="00E35682">
        <w:rPr>
          <w:rFonts w:ascii="Times New Roman" w:hAnsi="Times New Roman" w:cs="Times New Roman"/>
          <w:sz w:val="24"/>
          <w:szCs w:val="24"/>
          <w:lang w:val="id-ID"/>
        </w:rPr>
        <w:t xml:space="preserve"> terdahap harga saham pada PT Indo Tambangraya Megah Tbk</w:t>
      </w:r>
    </w:p>
    <w:p w14:paraId="36C2045D" w14:textId="77777777" w:rsidR="005D7D61" w:rsidRDefault="005D7D61" w:rsidP="00B57CBD">
      <w:pPr>
        <w:pStyle w:val="NoSpacing"/>
        <w:tabs>
          <w:tab w:val="left" w:pos="1060"/>
        </w:tabs>
        <w:spacing w:line="276" w:lineRule="auto"/>
        <w:rPr>
          <w:rFonts w:ascii="Times New Roman" w:hAnsi="Times New Roman" w:cs="Times New Roman"/>
          <w:b/>
          <w:sz w:val="24"/>
          <w:szCs w:val="24"/>
          <w:lang w:val="id-ID"/>
        </w:rPr>
      </w:pPr>
    </w:p>
    <w:p w14:paraId="59EF83BB" w14:textId="77777777" w:rsidR="00E35682" w:rsidRDefault="00E35682">
      <w:pPr>
        <w:rPr>
          <w:rFonts w:ascii="Times New Roman" w:eastAsiaTheme="majorEastAsia" w:hAnsi="Times New Roman"/>
          <w:b/>
          <w:iCs/>
          <w:color w:val="000000" w:themeColor="text1"/>
        </w:rPr>
      </w:pPr>
      <w:r>
        <w:rPr>
          <w:rFonts w:ascii="Times New Roman" w:eastAsiaTheme="majorEastAsia" w:hAnsi="Times New Roman"/>
          <w:b/>
          <w:iCs/>
          <w:color w:val="000000" w:themeColor="text1"/>
        </w:rPr>
        <w:br w:type="page"/>
      </w:r>
    </w:p>
    <w:p w14:paraId="45A162A9" w14:textId="024987E8" w:rsidR="00E35682" w:rsidRDefault="00E35682" w:rsidP="00B57CBD">
      <w:pPr>
        <w:pStyle w:val="NoSpacing"/>
        <w:tabs>
          <w:tab w:val="left" w:pos="1060"/>
        </w:tabs>
        <w:spacing w:line="276" w:lineRule="auto"/>
        <w:rPr>
          <w:rFonts w:ascii="Times New Roman" w:eastAsiaTheme="majorEastAsia" w:hAnsi="Times New Roman" w:cs="Times New Roman"/>
          <w:b/>
          <w:iCs/>
          <w:color w:val="000000" w:themeColor="text1"/>
        </w:rPr>
      </w:pPr>
      <w:r w:rsidRPr="00D671FE">
        <w:rPr>
          <w:rFonts w:ascii="Times New Roman" w:eastAsiaTheme="majorEastAsia" w:hAnsi="Times New Roman" w:cs="Times New Roman"/>
          <w:b/>
          <w:iCs/>
          <w:color w:val="000000" w:themeColor="text1"/>
        </w:rPr>
        <w:lastRenderedPageBreak/>
        <w:t xml:space="preserve">Uji </w:t>
      </w:r>
      <w:proofErr w:type="spellStart"/>
      <w:r w:rsidRPr="00D671FE">
        <w:rPr>
          <w:rFonts w:ascii="Times New Roman" w:eastAsiaTheme="majorEastAsia" w:hAnsi="Times New Roman" w:cs="Times New Roman"/>
          <w:b/>
          <w:iCs/>
          <w:color w:val="000000" w:themeColor="text1"/>
        </w:rPr>
        <w:t>Simultan</w:t>
      </w:r>
      <w:proofErr w:type="spellEnd"/>
      <w:r w:rsidRPr="00D671FE">
        <w:rPr>
          <w:rFonts w:ascii="Times New Roman" w:eastAsiaTheme="majorEastAsia" w:hAnsi="Times New Roman" w:cs="Times New Roman"/>
          <w:b/>
          <w:iCs/>
          <w:color w:val="000000" w:themeColor="text1"/>
        </w:rPr>
        <w:t xml:space="preserve"> (Uji F)</w:t>
      </w:r>
    </w:p>
    <w:p w14:paraId="47B00EA4" w14:textId="77777777" w:rsidR="00E35682" w:rsidRPr="00E35682" w:rsidRDefault="00E35682" w:rsidP="00E35682">
      <w:pPr>
        <w:spacing w:after="0" w:line="240" w:lineRule="auto"/>
        <w:jc w:val="center"/>
        <w:rPr>
          <w:rFonts w:ascii="Times New Roman" w:hAnsi="Times New Roman"/>
          <w:b/>
          <w:bCs/>
          <w:szCs w:val="24"/>
          <w:lang w:val="pt-BR"/>
        </w:rPr>
      </w:pPr>
      <w:bookmarkStart w:id="13" w:name="_Toc221627307"/>
      <w:r w:rsidRPr="00D671FE">
        <w:rPr>
          <w:rFonts w:ascii="Times New Roman" w:hAnsi="Times New Roman"/>
          <w:b/>
          <w:bCs/>
          <w:szCs w:val="24"/>
        </w:rPr>
        <w:t xml:space="preserve">Table 4. </w:t>
      </w:r>
      <w:r w:rsidRPr="00D671FE">
        <w:rPr>
          <w:rFonts w:ascii="Times New Roman" w:hAnsi="Times New Roman"/>
          <w:b/>
          <w:bCs/>
          <w:szCs w:val="24"/>
        </w:rPr>
        <w:fldChar w:fldCharType="begin"/>
      </w:r>
      <w:r w:rsidRPr="00D671FE">
        <w:rPr>
          <w:rFonts w:ascii="Times New Roman" w:hAnsi="Times New Roman"/>
          <w:b/>
          <w:bCs/>
          <w:szCs w:val="24"/>
        </w:rPr>
        <w:instrText xml:space="preserve"> SEQ Table_4. \* ARABIC </w:instrText>
      </w:r>
      <w:r w:rsidRPr="00D671FE">
        <w:rPr>
          <w:rFonts w:ascii="Times New Roman" w:hAnsi="Times New Roman"/>
          <w:b/>
          <w:bCs/>
          <w:szCs w:val="24"/>
        </w:rPr>
        <w:fldChar w:fldCharType="separate"/>
      </w:r>
      <w:r w:rsidRPr="00E35682">
        <w:rPr>
          <w:rFonts w:ascii="Times New Roman" w:hAnsi="Times New Roman"/>
          <w:b/>
          <w:bCs/>
          <w:noProof/>
          <w:szCs w:val="24"/>
          <w:lang w:val="pt-BR"/>
        </w:rPr>
        <w:t>11</w:t>
      </w:r>
      <w:r w:rsidRPr="00D671FE">
        <w:rPr>
          <w:rFonts w:ascii="Times New Roman" w:hAnsi="Times New Roman"/>
          <w:b/>
          <w:bCs/>
          <w:szCs w:val="24"/>
        </w:rPr>
        <w:fldChar w:fldCharType="end"/>
      </w:r>
      <w:r w:rsidRPr="00E35682">
        <w:rPr>
          <w:rFonts w:ascii="Times New Roman" w:hAnsi="Times New Roman"/>
          <w:b/>
          <w:bCs/>
          <w:szCs w:val="24"/>
          <w:lang w:val="pt-BR"/>
        </w:rPr>
        <w:t xml:space="preserve"> </w:t>
      </w:r>
      <w:r w:rsidRPr="00E35682">
        <w:rPr>
          <w:rFonts w:ascii="Times New Roman" w:hAnsi="Times New Roman"/>
          <w:b/>
          <w:bCs/>
          <w:szCs w:val="24"/>
          <w:lang w:val="pt-BR"/>
        </w:rPr>
        <w:br/>
        <w:t>Hasil Uji Hipotesis (Uji F)</w:t>
      </w:r>
      <w:bookmarkEnd w:id="13"/>
    </w:p>
    <w:tbl>
      <w:tblPr>
        <w:tblW w:w="5000" w:type="pct"/>
        <w:tblCellMar>
          <w:left w:w="0" w:type="dxa"/>
          <w:right w:w="0" w:type="dxa"/>
        </w:tblCellMar>
        <w:tblLook w:val="0000" w:firstRow="0" w:lastRow="0" w:firstColumn="0" w:lastColumn="0" w:noHBand="0" w:noVBand="0"/>
      </w:tblPr>
      <w:tblGrid>
        <w:gridCol w:w="382"/>
        <w:gridCol w:w="1782"/>
        <w:gridCol w:w="2456"/>
        <w:gridCol w:w="588"/>
        <w:gridCol w:w="2109"/>
        <w:gridCol w:w="1194"/>
        <w:gridCol w:w="948"/>
      </w:tblGrid>
      <w:tr w:rsidR="00E35682" w:rsidRPr="00D671FE" w14:paraId="395DC999" w14:textId="77777777" w:rsidTr="004D2907">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82E757B"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proofErr w:type="spellStart"/>
            <w:r w:rsidRPr="00D671FE">
              <w:rPr>
                <w:rFonts w:ascii="Times New Roman" w:hAnsi="Times New Roman"/>
                <w:b/>
                <w:bCs/>
                <w:szCs w:val="24"/>
              </w:rPr>
              <w:t>ANOVA</w:t>
            </w:r>
            <w:r w:rsidRPr="00D671FE">
              <w:rPr>
                <w:rFonts w:ascii="Times New Roman" w:hAnsi="Times New Roman"/>
                <w:b/>
                <w:bCs/>
                <w:szCs w:val="24"/>
                <w:vertAlign w:val="superscript"/>
              </w:rPr>
              <w:t>a</w:t>
            </w:r>
            <w:proofErr w:type="spellEnd"/>
          </w:p>
        </w:tc>
      </w:tr>
      <w:tr w:rsidR="00E35682" w:rsidRPr="00D671FE" w14:paraId="03E1BC53" w14:textId="77777777" w:rsidTr="004D2907">
        <w:trPr>
          <w:cantSplit/>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E0BCB38" w14:textId="77777777" w:rsidR="00E35682" w:rsidRPr="00D671FE" w:rsidRDefault="00E35682" w:rsidP="00E35682">
            <w:pPr>
              <w:autoSpaceDE w:val="0"/>
              <w:autoSpaceDN w:val="0"/>
              <w:adjustRightInd w:val="0"/>
              <w:spacing w:after="0" w:line="240" w:lineRule="auto"/>
              <w:ind w:left="60" w:right="60"/>
              <w:rPr>
                <w:rFonts w:ascii="Times New Roman" w:hAnsi="Times New Roman"/>
                <w:szCs w:val="24"/>
              </w:rPr>
            </w:pPr>
            <w:r w:rsidRPr="00D671FE">
              <w:rPr>
                <w:rFonts w:ascii="Times New Roman" w:hAnsi="Times New Roman"/>
                <w:szCs w:val="24"/>
              </w:rPr>
              <w:t>Model</w:t>
            </w:r>
          </w:p>
        </w:tc>
        <w:tc>
          <w:tcPr>
            <w:tcW w:w="1298" w:type="pct"/>
            <w:tcBorders>
              <w:top w:val="single" w:sz="4" w:space="0" w:color="auto"/>
              <w:left w:val="single" w:sz="4" w:space="0" w:color="auto"/>
              <w:bottom w:val="single" w:sz="4" w:space="0" w:color="auto"/>
              <w:right w:val="single" w:sz="4" w:space="0" w:color="auto"/>
            </w:tcBorders>
            <w:shd w:val="clear" w:color="auto" w:fill="FFFFFF"/>
            <w:vAlign w:val="bottom"/>
          </w:tcPr>
          <w:p w14:paraId="05801EFB"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r w:rsidRPr="00D671FE">
              <w:rPr>
                <w:rFonts w:ascii="Times New Roman" w:hAnsi="Times New Roman"/>
                <w:szCs w:val="24"/>
              </w:rPr>
              <w:t>Sum of Squares</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bottom"/>
          </w:tcPr>
          <w:p w14:paraId="1F312B6C"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proofErr w:type="spellStart"/>
            <w:r w:rsidRPr="00D671FE">
              <w:rPr>
                <w:rFonts w:ascii="Times New Roman" w:hAnsi="Times New Roman"/>
                <w:szCs w:val="24"/>
              </w:rPr>
              <w:t>df</w:t>
            </w:r>
            <w:proofErr w:type="spellEnd"/>
          </w:p>
        </w:tc>
        <w:tc>
          <w:tcPr>
            <w:tcW w:w="1115" w:type="pct"/>
            <w:tcBorders>
              <w:top w:val="single" w:sz="4" w:space="0" w:color="auto"/>
              <w:left w:val="single" w:sz="4" w:space="0" w:color="auto"/>
              <w:bottom w:val="single" w:sz="4" w:space="0" w:color="auto"/>
              <w:right w:val="single" w:sz="4" w:space="0" w:color="auto"/>
            </w:tcBorders>
            <w:shd w:val="clear" w:color="auto" w:fill="FFFFFF"/>
            <w:vAlign w:val="bottom"/>
          </w:tcPr>
          <w:p w14:paraId="3C5B9677"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r w:rsidRPr="00D671FE">
              <w:rPr>
                <w:rFonts w:ascii="Times New Roman" w:hAnsi="Times New Roman"/>
                <w:szCs w:val="24"/>
              </w:rPr>
              <w:t>Mean Square</w:t>
            </w:r>
          </w:p>
        </w:tc>
        <w:tc>
          <w:tcPr>
            <w:tcW w:w="631" w:type="pct"/>
            <w:tcBorders>
              <w:top w:val="single" w:sz="4" w:space="0" w:color="auto"/>
              <w:left w:val="single" w:sz="4" w:space="0" w:color="auto"/>
              <w:bottom w:val="single" w:sz="4" w:space="0" w:color="auto"/>
              <w:right w:val="single" w:sz="4" w:space="0" w:color="auto"/>
            </w:tcBorders>
            <w:shd w:val="clear" w:color="auto" w:fill="FFFFFF"/>
            <w:vAlign w:val="bottom"/>
          </w:tcPr>
          <w:p w14:paraId="20A830F8"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r w:rsidRPr="00D671FE">
              <w:rPr>
                <w:rFonts w:ascii="Times New Roman" w:hAnsi="Times New Roman"/>
                <w:szCs w:val="24"/>
              </w:rPr>
              <w:t>F</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bottom"/>
          </w:tcPr>
          <w:p w14:paraId="6F6B567C" w14:textId="77777777" w:rsidR="00E35682" w:rsidRPr="00D671FE" w:rsidRDefault="00E35682" w:rsidP="00E35682">
            <w:pPr>
              <w:autoSpaceDE w:val="0"/>
              <w:autoSpaceDN w:val="0"/>
              <w:adjustRightInd w:val="0"/>
              <w:spacing w:after="0" w:line="240" w:lineRule="auto"/>
              <w:ind w:left="60" w:right="60"/>
              <w:jc w:val="center"/>
              <w:rPr>
                <w:rFonts w:ascii="Times New Roman" w:hAnsi="Times New Roman"/>
                <w:szCs w:val="24"/>
              </w:rPr>
            </w:pPr>
            <w:r w:rsidRPr="00D671FE">
              <w:rPr>
                <w:rFonts w:ascii="Times New Roman" w:hAnsi="Times New Roman"/>
                <w:szCs w:val="24"/>
              </w:rPr>
              <w:t>Sig.</w:t>
            </w:r>
          </w:p>
        </w:tc>
      </w:tr>
      <w:tr w:rsidR="00E35682" w:rsidRPr="00D671FE" w14:paraId="4D2C3EF1" w14:textId="77777777" w:rsidTr="004D2907">
        <w:trPr>
          <w:cantSplit/>
        </w:trPr>
        <w:tc>
          <w:tcPr>
            <w:tcW w:w="202" w:type="pct"/>
            <w:vMerge w:val="restart"/>
            <w:tcBorders>
              <w:top w:val="single" w:sz="4" w:space="0" w:color="auto"/>
              <w:left w:val="single" w:sz="4" w:space="0" w:color="auto"/>
              <w:bottom w:val="single" w:sz="4" w:space="0" w:color="auto"/>
              <w:right w:val="single" w:sz="4" w:space="0" w:color="auto"/>
            </w:tcBorders>
            <w:shd w:val="clear" w:color="auto" w:fill="E0E0E0"/>
          </w:tcPr>
          <w:p w14:paraId="06027793" w14:textId="77777777" w:rsidR="00E35682" w:rsidRPr="00D671FE" w:rsidRDefault="00E35682" w:rsidP="00E35682">
            <w:pPr>
              <w:autoSpaceDE w:val="0"/>
              <w:autoSpaceDN w:val="0"/>
              <w:adjustRightInd w:val="0"/>
              <w:spacing w:after="0" w:line="240" w:lineRule="auto"/>
              <w:ind w:left="60" w:right="60"/>
              <w:rPr>
                <w:rFonts w:ascii="Times New Roman" w:hAnsi="Times New Roman"/>
                <w:szCs w:val="24"/>
              </w:rPr>
            </w:pPr>
            <w:r w:rsidRPr="00D671FE">
              <w:rPr>
                <w:rFonts w:ascii="Times New Roman" w:hAnsi="Times New Roman"/>
                <w:szCs w:val="24"/>
              </w:rPr>
              <w:t>1</w:t>
            </w:r>
          </w:p>
        </w:tc>
        <w:tc>
          <w:tcPr>
            <w:tcW w:w="942" w:type="pct"/>
            <w:tcBorders>
              <w:top w:val="single" w:sz="4" w:space="0" w:color="auto"/>
              <w:left w:val="single" w:sz="4" w:space="0" w:color="auto"/>
              <w:bottom w:val="single" w:sz="4" w:space="0" w:color="auto"/>
              <w:right w:val="single" w:sz="4" w:space="0" w:color="auto"/>
            </w:tcBorders>
            <w:shd w:val="clear" w:color="auto" w:fill="E0E0E0"/>
          </w:tcPr>
          <w:p w14:paraId="27B1F774" w14:textId="77777777" w:rsidR="00E35682" w:rsidRPr="00D671FE" w:rsidRDefault="00E35682" w:rsidP="00E35682">
            <w:pPr>
              <w:autoSpaceDE w:val="0"/>
              <w:autoSpaceDN w:val="0"/>
              <w:adjustRightInd w:val="0"/>
              <w:spacing w:after="0" w:line="240" w:lineRule="auto"/>
              <w:ind w:left="60" w:right="60"/>
              <w:rPr>
                <w:rFonts w:ascii="Times New Roman" w:hAnsi="Times New Roman"/>
                <w:szCs w:val="24"/>
              </w:rPr>
            </w:pPr>
            <w:r w:rsidRPr="00D671FE">
              <w:rPr>
                <w:rFonts w:ascii="Times New Roman" w:hAnsi="Times New Roman"/>
                <w:szCs w:val="24"/>
              </w:rPr>
              <w:t>Regression</w:t>
            </w:r>
          </w:p>
        </w:tc>
        <w:tc>
          <w:tcPr>
            <w:tcW w:w="1298" w:type="pct"/>
            <w:tcBorders>
              <w:top w:val="single" w:sz="4" w:space="0" w:color="auto"/>
              <w:left w:val="single" w:sz="4" w:space="0" w:color="auto"/>
              <w:bottom w:val="single" w:sz="4" w:space="0" w:color="auto"/>
              <w:right w:val="single" w:sz="4" w:space="0" w:color="auto"/>
            </w:tcBorders>
            <w:shd w:val="clear" w:color="auto" w:fill="F9F9FB"/>
          </w:tcPr>
          <w:p w14:paraId="716EE7B1"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680.653</w:t>
            </w:r>
          </w:p>
        </w:tc>
        <w:tc>
          <w:tcPr>
            <w:tcW w:w="311" w:type="pct"/>
            <w:tcBorders>
              <w:top w:val="single" w:sz="4" w:space="0" w:color="auto"/>
              <w:left w:val="single" w:sz="4" w:space="0" w:color="auto"/>
              <w:bottom w:val="single" w:sz="4" w:space="0" w:color="auto"/>
              <w:right w:val="single" w:sz="4" w:space="0" w:color="auto"/>
            </w:tcBorders>
            <w:shd w:val="clear" w:color="auto" w:fill="F9F9FB"/>
          </w:tcPr>
          <w:p w14:paraId="46BB673D"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2</w:t>
            </w:r>
          </w:p>
        </w:tc>
        <w:tc>
          <w:tcPr>
            <w:tcW w:w="1115" w:type="pct"/>
            <w:tcBorders>
              <w:top w:val="single" w:sz="4" w:space="0" w:color="auto"/>
              <w:left w:val="single" w:sz="4" w:space="0" w:color="auto"/>
              <w:bottom w:val="single" w:sz="4" w:space="0" w:color="auto"/>
              <w:right w:val="single" w:sz="4" w:space="0" w:color="auto"/>
            </w:tcBorders>
            <w:shd w:val="clear" w:color="auto" w:fill="F9F9FB"/>
          </w:tcPr>
          <w:p w14:paraId="1E746568"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340.326</w:t>
            </w:r>
          </w:p>
        </w:tc>
        <w:tc>
          <w:tcPr>
            <w:tcW w:w="631" w:type="pct"/>
            <w:tcBorders>
              <w:top w:val="single" w:sz="4" w:space="0" w:color="auto"/>
              <w:left w:val="single" w:sz="4" w:space="0" w:color="auto"/>
              <w:bottom w:val="single" w:sz="4" w:space="0" w:color="auto"/>
              <w:right w:val="single" w:sz="4" w:space="0" w:color="auto"/>
            </w:tcBorders>
            <w:shd w:val="clear" w:color="auto" w:fill="F9F9FB"/>
          </w:tcPr>
          <w:p w14:paraId="7262FCE0"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26.480</w:t>
            </w:r>
          </w:p>
        </w:tc>
        <w:tc>
          <w:tcPr>
            <w:tcW w:w="501" w:type="pct"/>
            <w:tcBorders>
              <w:top w:val="single" w:sz="4" w:space="0" w:color="auto"/>
              <w:left w:val="single" w:sz="4" w:space="0" w:color="auto"/>
              <w:bottom w:val="single" w:sz="4" w:space="0" w:color="auto"/>
              <w:right w:val="single" w:sz="4" w:space="0" w:color="auto"/>
            </w:tcBorders>
            <w:shd w:val="clear" w:color="auto" w:fill="F9F9FB"/>
          </w:tcPr>
          <w:p w14:paraId="5A8C231F"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.000</w:t>
            </w:r>
            <w:r w:rsidRPr="00D671FE">
              <w:rPr>
                <w:rFonts w:ascii="Times New Roman" w:hAnsi="Times New Roman"/>
                <w:szCs w:val="24"/>
                <w:vertAlign w:val="superscript"/>
              </w:rPr>
              <w:t>b</w:t>
            </w:r>
          </w:p>
        </w:tc>
      </w:tr>
      <w:tr w:rsidR="00E35682" w:rsidRPr="00D671FE" w14:paraId="745AA6EB" w14:textId="77777777" w:rsidTr="004D2907">
        <w:trPr>
          <w:cantSplit/>
        </w:trPr>
        <w:tc>
          <w:tcPr>
            <w:tcW w:w="202" w:type="pct"/>
            <w:vMerge/>
            <w:tcBorders>
              <w:top w:val="single" w:sz="4" w:space="0" w:color="auto"/>
              <w:left w:val="single" w:sz="4" w:space="0" w:color="auto"/>
              <w:bottom w:val="single" w:sz="4" w:space="0" w:color="auto"/>
              <w:right w:val="single" w:sz="4" w:space="0" w:color="auto"/>
            </w:tcBorders>
            <w:shd w:val="clear" w:color="auto" w:fill="E0E0E0"/>
          </w:tcPr>
          <w:p w14:paraId="357785DC"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c>
          <w:tcPr>
            <w:tcW w:w="942" w:type="pct"/>
            <w:tcBorders>
              <w:top w:val="single" w:sz="4" w:space="0" w:color="auto"/>
              <w:left w:val="single" w:sz="4" w:space="0" w:color="auto"/>
              <w:bottom w:val="single" w:sz="4" w:space="0" w:color="auto"/>
              <w:right w:val="single" w:sz="4" w:space="0" w:color="auto"/>
            </w:tcBorders>
            <w:shd w:val="clear" w:color="auto" w:fill="E0E0E0"/>
          </w:tcPr>
          <w:p w14:paraId="45570863" w14:textId="77777777" w:rsidR="00E35682" w:rsidRPr="00D671FE" w:rsidRDefault="00E35682" w:rsidP="00E35682">
            <w:pPr>
              <w:autoSpaceDE w:val="0"/>
              <w:autoSpaceDN w:val="0"/>
              <w:adjustRightInd w:val="0"/>
              <w:spacing w:after="0" w:line="240" w:lineRule="auto"/>
              <w:ind w:left="60" w:right="60"/>
              <w:rPr>
                <w:rFonts w:ascii="Times New Roman" w:hAnsi="Times New Roman"/>
                <w:szCs w:val="24"/>
              </w:rPr>
            </w:pPr>
            <w:r w:rsidRPr="00D671FE">
              <w:rPr>
                <w:rFonts w:ascii="Times New Roman" w:hAnsi="Times New Roman"/>
                <w:szCs w:val="24"/>
              </w:rPr>
              <w:t>Residual</w:t>
            </w:r>
          </w:p>
        </w:tc>
        <w:tc>
          <w:tcPr>
            <w:tcW w:w="1298" w:type="pct"/>
            <w:tcBorders>
              <w:top w:val="single" w:sz="4" w:space="0" w:color="auto"/>
              <w:left w:val="single" w:sz="4" w:space="0" w:color="auto"/>
              <w:bottom w:val="single" w:sz="4" w:space="0" w:color="auto"/>
              <w:right w:val="single" w:sz="4" w:space="0" w:color="auto"/>
            </w:tcBorders>
            <w:shd w:val="clear" w:color="auto" w:fill="F9F9FB"/>
          </w:tcPr>
          <w:p w14:paraId="36E99209"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102.816</w:t>
            </w:r>
          </w:p>
        </w:tc>
        <w:tc>
          <w:tcPr>
            <w:tcW w:w="311" w:type="pct"/>
            <w:tcBorders>
              <w:top w:val="single" w:sz="4" w:space="0" w:color="auto"/>
              <w:left w:val="single" w:sz="4" w:space="0" w:color="auto"/>
              <w:bottom w:val="single" w:sz="4" w:space="0" w:color="auto"/>
              <w:right w:val="single" w:sz="4" w:space="0" w:color="auto"/>
            </w:tcBorders>
            <w:shd w:val="clear" w:color="auto" w:fill="F9F9FB"/>
          </w:tcPr>
          <w:p w14:paraId="39943577"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8</w:t>
            </w:r>
          </w:p>
        </w:tc>
        <w:tc>
          <w:tcPr>
            <w:tcW w:w="1115" w:type="pct"/>
            <w:tcBorders>
              <w:top w:val="single" w:sz="4" w:space="0" w:color="auto"/>
              <w:left w:val="single" w:sz="4" w:space="0" w:color="auto"/>
              <w:bottom w:val="single" w:sz="4" w:space="0" w:color="auto"/>
              <w:right w:val="single" w:sz="4" w:space="0" w:color="auto"/>
            </w:tcBorders>
            <w:shd w:val="clear" w:color="auto" w:fill="F9F9FB"/>
          </w:tcPr>
          <w:p w14:paraId="05D3FA0A"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12.852</w:t>
            </w:r>
          </w:p>
        </w:tc>
        <w:tc>
          <w:tcPr>
            <w:tcW w:w="631" w:type="pct"/>
            <w:tcBorders>
              <w:top w:val="single" w:sz="4" w:space="0" w:color="auto"/>
              <w:left w:val="single" w:sz="4" w:space="0" w:color="auto"/>
              <w:bottom w:val="single" w:sz="4" w:space="0" w:color="auto"/>
              <w:right w:val="single" w:sz="4" w:space="0" w:color="auto"/>
            </w:tcBorders>
            <w:shd w:val="clear" w:color="auto" w:fill="F9F9FB"/>
            <w:vAlign w:val="center"/>
          </w:tcPr>
          <w:p w14:paraId="302C0303"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c>
          <w:tcPr>
            <w:tcW w:w="501" w:type="pct"/>
            <w:tcBorders>
              <w:top w:val="single" w:sz="4" w:space="0" w:color="auto"/>
              <w:left w:val="single" w:sz="4" w:space="0" w:color="auto"/>
              <w:bottom w:val="single" w:sz="4" w:space="0" w:color="auto"/>
              <w:right w:val="single" w:sz="4" w:space="0" w:color="auto"/>
            </w:tcBorders>
            <w:shd w:val="clear" w:color="auto" w:fill="F9F9FB"/>
            <w:vAlign w:val="center"/>
          </w:tcPr>
          <w:p w14:paraId="237C5878"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r>
      <w:tr w:rsidR="00E35682" w:rsidRPr="00D671FE" w14:paraId="2DD98B5A" w14:textId="77777777" w:rsidTr="004D2907">
        <w:trPr>
          <w:cantSplit/>
        </w:trPr>
        <w:tc>
          <w:tcPr>
            <w:tcW w:w="202" w:type="pct"/>
            <w:vMerge/>
            <w:tcBorders>
              <w:top w:val="single" w:sz="4" w:space="0" w:color="auto"/>
              <w:left w:val="single" w:sz="4" w:space="0" w:color="auto"/>
              <w:bottom w:val="single" w:sz="4" w:space="0" w:color="auto"/>
              <w:right w:val="single" w:sz="4" w:space="0" w:color="auto"/>
            </w:tcBorders>
            <w:shd w:val="clear" w:color="auto" w:fill="E0E0E0"/>
          </w:tcPr>
          <w:p w14:paraId="54C26F78"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c>
          <w:tcPr>
            <w:tcW w:w="942" w:type="pct"/>
            <w:tcBorders>
              <w:top w:val="single" w:sz="4" w:space="0" w:color="auto"/>
              <w:left w:val="single" w:sz="4" w:space="0" w:color="auto"/>
              <w:bottom w:val="single" w:sz="4" w:space="0" w:color="auto"/>
              <w:right w:val="single" w:sz="4" w:space="0" w:color="auto"/>
            </w:tcBorders>
            <w:shd w:val="clear" w:color="auto" w:fill="E0E0E0"/>
          </w:tcPr>
          <w:p w14:paraId="423B303A" w14:textId="77777777" w:rsidR="00E35682" w:rsidRPr="00D671FE" w:rsidRDefault="00E35682" w:rsidP="00E35682">
            <w:pPr>
              <w:autoSpaceDE w:val="0"/>
              <w:autoSpaceDN w:val="0"/>
              <w:adjustRightInd w:val="0"/>
              <w:spacing w:after="0" w:line="240" w:lineRule="auto"/>
              <w:ind w:left="60" w:right="60"/>
              <w:rPr>
                <w:rFonts w:ascii="Times New Roman" w:hAnsi="Times New Roman"/>
                <w:szCs w:val="24"/>
              </w:rPr>
            </w:pPr>
            <w:r w:rsidRPr="00D671FE">
              <w:rPr>
                <w:rFonts w:ascii="Times New Roman" w:hAnsi="Times New Roman"/>
                <w:szCs w:val="24"/>
              </w:rPr>
              <w:t>Total</w:t>
            </w:r>
          </w:p>
        </w:tc>
        <w:tc>
          <w:tcPr>
            <w:tcW w:w="1298" w:type="pct"/>
            <w:tcBorders>
              <w:top w:val="single" w:sz="4" w:space="0" w:color="auto"/>
              <w:left w:val="single" w:sz="4" w:space="0" w:color="auto"/>
              <w:bottom w:val="single" w:sz="4" w:space="0" w:color="auto"/>
              <w:right w:val="single" w:sz="4" w:space="0" w:color="auto"/>
            </w:tcBorders>
            <w:shd w:val="clear" w:color="auto" w:fill="F9F9FB"/>
          </w:tcPr>
          <w:p w14:paraId="73B5EE8B"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783.469</w:t>
            </w:r>
          </w:p>
        </w:tc>
        <w:tc>
          <w:tcPr>
            <w:tcW w:w="311" w:type="pct"/>
            <w:tcBorders>
              <w:top w:val="single" w:sz="4" w:space="0" w:color="auto"/>
              <w:left w:val="single" w:sz="4" w:space="0" w:color="auto"/>
              <w:bottom w:val="single" w:sz="4" w:space="0" w:color="auto"/>
              <w:right w:val="single" w:sz="4" w:space="0" w:color="auto"/>
            </w:tcBorders>
            <w:shd w:val="clear" w:color="auto" w:fill="F9F9FB"/>
          </w:tcPr>
          <w:p w14:paraId="258D43A8" w14:textId="77777777" w:rsidR="00E35682" w:rsidRPr="00D671FE" w:rsidRDefault="00E35682" w:rsidP="00E35682">
            <w:pPr>
              <w:autoSpaceDE w:val="0"/>
              <w:autoSpaceDN w:val="0"/>
              <w:adjustRightInd w:val="0"/>
              <w:spacing w:after="0" w:line="240" w:lineRule="auto"/>
              <w:ind w:left="60" w:right="60"/>
              <w:jc w:val="right"/>
              <w:rPr>
                <w:rFonts w:ascii="Times New Roman" w:hAnsi="Times New Roman"/>
                <w:szCs w:val="24"/>
              </w:rPr>
            </w:pPr>
            <w:r w:rsidRPr="00D671FE">
              <w:rPr>
                <w:rFonts w:ascii="Times New Roman" w:hAnsi="Times New Roman"/>
                <w:szCs w:val="24"/>
              </w:rPr>
              <w:t>10</w:t>
            </w:r>
          </w:p>
        </w:tc>
        <w:tc>
          <w:tcPr>
            <w:tcW w:w="1115" w:type="pct"/>
            <w:tcBorders>
              <w:top w:val="single" w:sz="4" w:space="0" w:color="auto"/>
              <w:left w:val="single" w:sz="4" w:space="0" w:color="auto"/>
              <w:bottom w:val="single" w:sz="4" w:space="0" w:color="auto"/>
              <w:right w:val="single" w:sz="4" w:space="0" w:color="auto"/>
            </w:tcBorders>
            <w:shd w:val="clear" w:color="auto" w:fill="F9F9FB"/>
            <w:vAlign w:val="center"/>
          </w:tcPr>
          <w:p w14:paraId="376952EE"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F9F9FB"/>
            <w:vAlign w:val="center"/>
          </w:tcPr>
          <w:p w14:paraId="5E9F5890"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c>
          <w:tcPr>
            <w:tcW w:w="501" w:type="pct"/>
            <w:tcBorders>
              <w:top w:val="single" w:sz="4" w:space="0" w:color="auto"/>
              <w:left w:val="single" w:sz="4" w:space="0" w:color="auto"/>
              <w:bottom w:val="single" w:sz="4" w:space="0" w:color="auto"/>
              <w:right w:val="single" w:sz="4" w:space="0" w:color="auto"/>
            </w:tcBorders>
            <w:shd w:val="clear" w:color="auto" w:fill="F9F9FB"/>
            <w:vAlign w:val="center"/>
          </w:tcPr>
          <w:p w14:paraId="22157FEE" w14:textId="77777777" w:rsidR="00E35682" w:rsidRPr="00D671FE" w:rsidRDefault="00E35682" w:rsidP="00E35682">
            <w:pPr>
              <w:autoSpaceDE w:val="0"/>
              <w:autoSpaceDN w:val="0"/>
              <w:adjustRightInd w:val="0"/>
              <w:spacing w:after="0" w:line="240" w:lineRule="auto"/>
              <w:rPr>
                <w:rFonts w:ascii="Times New Roman" w:hAnsi="Times New Roman"/>
                <w:szCs w:val="24"/>
              </w:rPr>
            </w:pPr>
          </w:p>
        </w:tc>
      </w:tr>
      <w:tr w:rsidR="00E35682" w:rsidRPr="00D671FE" w14:paraId="2D17781D" w14:textId="77777777" w:rsidTr="004D2907">
        <w:trPr>
          <w:cantSplit/>
        </w:trPr>
        <w:tc>
          <w:tcPr>
            <w:tcW w:w="5000" w:type="pct"/>
            <w:gridSpan w:val="7"/>
            <w:tcBorders>
              <w:top w:val="single" w:sz="4" w:space="0" w:color="auto"/>
              <w:left w:val="nil"/>
              <w:bottom w:val="nil"/>
              <w:right w:val="nil"/>
            </w:tcBorders>
            <w:shd w:val="clear" w:color="auto" w:fill="FFFFFF"/>
          </w:tcPr>
          <w:p w14:paraId="0DC3D6E3" w14:textId="77777777" w:rsidR="00E35682" w:rsidRPr="00D671FE" w:rsidRDefault="00E35682" w:rsidP="00E35682">
            <w:pPr>
              <w:autoSpaceDE w:val="0"/>
              <w:autoSpaceDN w:val="0"/>
              <w:adjustRightInd w:val="0"/>
              <w:spacing w:after="0" w:line="240" w:lineRule="auto"/>
              <w:ind w:left="60" w:right="60"/>
              <w:rPr>
                <w:rFonts w:ascii="Times New Roman" w:hAnsi="Times New Roman"/>
                <w:color w:val="010205"/>
                <w:sz w:val="18"/>
                <w:szCs w:val="18"/>
              </w:rPr>
            </w:pPr>
            <w:r w:rsidRPr="00D671FE">
              <w:rPr>
                <w:rFonts w:ascii="Times New Roman" w:hAnsi="Times New Roman"/>
                <w:color w:val="010205"/>
                <w:sz w:val="18"/>
                <w:szCs w:val="18"/>
              </w:rPr>
              <w:t>a. Dependent Variable: Harga Saham</w:t>
            </w:r>
          </w:p>
        </w:tc>
      </w:tr>
      <w:tr w:rsidR="00E35682" w:rsidRPr="00D671FE" w14:paraId="411C12ED" w14:textId="77777777" w:rsidTr="004D2907">
        <w:trPr>
          <w:cantSplit/>
        </w:trPr>
        <w:tc>
          <w:tcPr>
            <w:tcW w:w="5000" w:type="pct"/>
            <w:gridSpan w:val="7"/>
            <w:tcBorders>
              <w:top w:val="nil"/>
              <w:left w:val="nil"/>
              <w:bottom w:val="nil"/>
              <w:right w:val="nil"/>
            </w:tcBorders>
            <w:shd w:val="clear" w:color="auto" w:fill="FFFFFF"/>
          </w:tcPr>
          <w:p w14:paraId="7867CC78" w14:textId="77777777" w:rsidR="00E35682" w:rsidRPr="00D671FE" w:rsidRDefault="00E35682" w:rsidP="00E35682">
            <w:pPr>
              <w:autoSpaceDE w:val="0"/>
              <w:autoSpaceDN w:val="0"/>
              <w:adjustRightInd w:val="0"/>
              <w:spacing w:after="0" w:line="240" w:lineRule="auto"/>
              <w:ind w:left="60" w:right="60"/>
              <w:rPr>
                <w:rFonts w:ascii="Times New Roman" w:hAnsi="Times New Roman"/>
                <w:color w:val="010205"/>
                <w:sz w:val="18"/>
                <w:szCs w:val="18"/>
              </w:rPr>
            </w:pPr>
            <w:r w:rsidRPr="00D671FE">
              <w:rPr>
                <w:rFonts w:ascii="Times New Roman" w:hAnsi="Times New Roman"/>
                <w:color w:val="010205"/>
                <w:sz w:val="18"/>
                <w:szCs w:val="18"/>
              </w:rPr>
              <w:t>b. Predictors: (Constant), EPS, DPR</w:t>
            </w:r>
          </w:p>
        </w:tc>
      </w:tr>
    </w:tbl>
    <w:p w14:paraId="45285C4A" w14:textId="6D0EE756" w:rsidR="00E35682" w:rsidRDefault="00E35682" w:rsidP="00E35682">
      <w:pPr>
        <w:pStyle w:val="NoSpacing"/>
        <w:tabs>
          <w:tab w:val="left" w:pos="1060"/>
        </w:tabs>
        <w:jc w:val="center"/>
        <w:rPr>
          <w:rFonts w:ascii="Times New Roman" w:hAnsi="Times New Roman" w:cs="Times New Roman"/>
          <w:b/>
          <w:sz w:val="24"/>
          <w:szCs w:val="24"/>
          <w:lang w:val="id-ID"/>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38BCE8C7" w14:textId="7470ECCB" w:rsidR="00E35682" w:rsidRPr="00E35682" w:rsidRDefault="00E35682" w:rsidP="00E35682">
      <w:pPr>
        <w:pStyle w:val="NoSpacing"/>
        <w:tabs>
          <w:tab w:val="left" w:pos="1060"/>
        </w:tabs>
        <w:spacing w:line="276" w:lineRule="auto"/>
        <w:jc w:val="both"/>
        <w:rPr>
          <w:rFonts w:ascii="Times New Roman" w:hAnsi="Times New Roman" w:cs="Times New Roman"/>
          <w:b/>
          <w:sz w:val="28"/>
          <w:szCs w:val="28"/>
          <w:lang w:val="id-ID"/>
        </w:rPr>
      </w:pPr>
      <w:r w:rsidRPr="00E35682">
        <w:rPr>
          <w:rFonts w:ascii="Times New Roman" w:hAnsi="Times New Roman" w:cs="Times New Roman"/>
          <w:sz w:val="24"/>
          <w:szCs w:val="28"/>
          <w:lang w:val="id-ID"/>
        </w:rPr>
        <w:t>Jika dilihat dari hasil penelitian pada tabel 4.12 sebagai peneliti dapat menyimpulkan nilai F</w:t>
      </w:r>
      <w:r w:rsidRPr="00E35682">
        <w:rPr>
          <w:rFonts w:ascii="Times New Roman" w:hAnsi="Times New Roman" w:cs="Times New Roman"/>
          <w:sz w:val="16"/>
          <w:szCs w:val="16"/>
          <w:lang w:val="id-ID"/>
        </w:rPr>
        <w:t xml:space="preserve"> hitung </w:t>
      </w:r>
      <w:r w:rsidRPr="00E35682">
        <w:rPr>
          <w:rFonts w:ascii="Times New Roman" w:hAnsi="Times New Roman" w:cs="Times New Roman"/>
          <w:sz w:val="24"/>
          <w:szCs w:val="28"/>
          <w:lang w:val="id-ID"/>
        </w:rPr>
        <w:t xml:space="preserve">&gt; F </w:t>
      </w:r>
      <w:r w:rsidRPr="00E35682">
        <w:rPr>
          <w:rFonts w:ascii="Times New Roman" w:hAnsi="Times New Roman" w:cs="Times New Roman"/>
          <w:sz w:val="16"/>
          <w:szCs w:val="16"/>
          <w:lang w:val="id-ID"/>
        </w:rPr>
        <w:t xml:space="preserve">tabel </w:t>
      </w:r>
      <w:r w:rsidRPr="00E35682">
        <w:rPr>
          <w:rFonts w:ascii="Times New Roman" w:hAnsi="Times New Roman" w:cs="Times New Roman"/>
          <w:sz w:val="24"/>
          <w:szCs w:val="28"/>
          <w:lang w:val="id-ID"/>
        </w:rPr>
        <w:t>adalah 26,480 &gt; 4,46 hal ini juga diperkuat dengan nilai Signifikan 0,000 &lt; 0,05. Dengan demikian maka H</w:t>
      </w:r>
      <w:r w:rsidRPr="00E35682">
        <w:rPr>
          <w:rFonts w:ascii="Times New Roman" w:hAnsi="Times New Roman" w:cs="Times New Roman"/>
          <w:sz w:val="16"/>
          <w:szCs w:val="16"/>
          <w:lang w:val="id-ID"/>
        </w:rPr>
        <w:t>o3</w:t>
      </w:r>
      <w:r w:rsidRPr="00E35682">
        <w:rPr>
          <w:rFonts w:ascii="Times New Roman" w:hAnsi="Times New Roman" w:cs="Times New Roman"/>
          <w:sz w:val="24"/>
          <w:szCs w:val="28"/>
          <w:lang w:val="id-ID"/>
        </w:rPr>
        <w:t xml:space="preserve"> ditolak dan H</w:t>
      </w:r>
      <w:r w:rsidRPr="00E35682">
        <w:rPr>
          <w:rFonts w:ascii="Times New Roman" w:hAnsi="Times New Roman" w:cs="Times New Roman"/>
          <w:sz w:val="16"/>
          <w:szCs w:val="16"/>
          <w:lang w:val="id-ID"/>
        </w:rPr>
        <w:t xml:space="preserve">3 </w:t>
      </w:r>
      <w:r w:rsidRPr="00E35682">
        <w:rPr>
          <w:rFonts w:ascii="Times New Roman" w:hAnsi="Times New Roman" w:cs="Times New Roman"/>
          <w:sz w:val="24"/>
          <w:szCs w:val="28"/>
          <w:lang w:val="id-ID"/>
        </w:rPr>
        <w:t xml:space="preserve">diterima, dapat disimpulkan bahwa terdapat pengaruh yang signifikan secara simultan antara </w:t>
      </w:r>
      <w:r w:rsidRPr="00E35682">
        <w:rPr>
          <w:rFonts w:ascii="Times New Roman" w:hAnsi="Times New Roman" w:cs="Times New Roman"/>
          <w:i/>
          <w:iCs/>
          <w:sz w:val="24"/>
          <w:szCs w:val="28"/>
          <w:lang w:val="id-ID"/>
        </w:rPr>
        <w:t>dividend payout ratio</w:t>
      </w:r>
      <w:r w:rsidRPr="00E35682">
        <w:rPr>
          <w:rFonts w:ascii="Times New Roman" w:hAnsi="Times New Roman" w:cs="Times New Roman"/>
          <w:sz w:val="24"/>
          <w:szCs w:val="28"/>
          <w:lang w:val="id-ID"/>
        </w:rPr>
        <w:t xml:space="preserve"> dan </w:t>
      </w:r>
      <w:r w:rsidRPr="00E35682">
        <w:rPr>
          <w:rFonts w:ascii="Times New Roman" w:hAnsi="Times New Roman" w:cs="Times New Roman"/>
          <w:i/>
          <w:iCs/>
          <w:sz w:val="24"/>
          <w:szCs w:val="28"/>
          <w:lang w:val="id-ID"/>
        </w:rPr>
        <w:t>earning per share</w:t>
      </w:r>
      <w:r w:rsidRPr="00E35682">
        <w:rPr>
          <w:rFonts w:ascii="Times New Roman" w:hAnsi="Times New Roman" w:cs="Times New Roman"/>
          <w:sz w:val="24"/>
          <w:szCs w:val="28"/>
          <w:lang w:val="id-ID"/>
        </w:rPr>
        <w:t xml:space="preserve"> terhadap harga saham pada PT Indo Tambangraya Megah tbk</w:t>
      </w:r>
    </w:p>
    <w:p w14:paraId="6856094F" w14:textId="77777777" w:rsidR="00E35682" w:rsidRDefault="00E35682" w:rsidP="00B57CBD">
      <w:pPr>
        <w:pStyle w:val="NoSpacing"/>
        <w:tabs>
          <w:tab w:val="left" w:pos="1060"/>
        </w:tabs>
        <w:spacing w:line="276" w:lineRule="auto"/>
        <w:rPr>
          <w:rFonts w:ascii="Times New Roman" w:hAnsi="Times New Roman" w:cs="Times New Roman"/>
          <w:b/>
          <w:sz w:val="24"/>
          <w:szCs w:val="24"/>
          <w:lang w:val="id-ID"/>
        </w:rPr>
      </w:pPr>
    </w:p>
    <w:p w14:paraId="1DD37F4F" w14:textId="2C147CE7" w:rsidR="00CD6AD4" w:rsidRDefault="00CD6AD4" w:rsidP="00B57CBD">
      <w:pPr>
        <w:pStyle w:val="NoSpacing"/>
        <w:tabs>
          <w:tab w:val="left" w:pos="1060"/>
        </w:tabs>
        <w:spacing w:line="276" w:lineRule="auto"/>
        <w:rPr>
          <w:rFonts w:ascii="Times New Roman" w:eastAsiaTheme="majorEastAsia" w:hAnsi="Times New Roman" w:cs="Times New Roman"/>
          <w:b/>
          <w:color w:val="000000" w:themeColor="text1"/>
          <w:szCs w:val="28"/>
        </w:rPr>
      </w:pPr>
      <w:r w:rsidRPr="00D671FE">
        <w:rPr>
          <w:rFonts w:ascii="Times New Roman" w:eastAsiaTheme="majorEastAsia" w:hAnsi="Times New Roman" w:cs="Times New Roman"/>
          <w:b/>
          <w:color w:val="000000" w:themeColor="text1"/>
          <w:szCs w:val="28"/>
        </w:rPr>
        <w:t xml:space="preserve">Uji </w:t>
      </w:r>
      <w:proofErr w:type="spellStart"/>
      <w:r w:rsidRPr="00D671FE">
        <w:rPr>
          <w:rFonts w:ascii="Times New Roman" w:eastAsiaTheme="majorEastAsia" w:hAnsi="Times New Roman" w:cs="Times New Roman"/>
          <w:b/>
          <w:color w:val="000000" w:themeColor="text1"/>
          <w:szCs w:val="28"/>
        </w:rPr>
        <w:t>Koefisien</w:t>
      </w:r>
      <w:proofErr w:type="spellEnd"/>
      <w:r w:rsidRPr="00D671FE">
        <w:rPr>
          <w:rFonts w:ascii="Times New Roman" w:eastAsiaTheme="majorEastAsia" w:hAnsi="Times New Roman" w:cs="Times New Roman"/>
          <w:b/>
          <w:color w:val="000000" w:themeColor="text1"/>
          <w:szCs w:val="28"/>
        </w:rPr>
        <w:t xml:space="preserve"> </w:t>
      </w:r>
      <w:proofErr w:type="spellStart"/>
      <w:r w:rsidRPr="00D671FE">
        <w:rPr>
          <w:rFonts w:ascii="Times New Roman" w:eastAsiaTheme="majorEastAsia" w:hAnsi="Times New Roman" w:cs="Times New Roman"/>
          <w:b/>
          <w:color w:val="000000" w:themeColor="text1"/>
          <w:szCs w:val="28"/>
        </w:rPr>
        <w:t>Determinasi</w:t>
      </w:r>
      <w:proofErr w:type="spellEnd"/>
      <w:r w:rsidRPr="00D671FE">
        <w:rPr>
          <w:rFonts w:ascii="Times New Roman" w:eastAsiaTheme="majorEastAsia" w:hAnsi="Times New Roman" w:cs="Times New Roman"/>
          <w:b/>
          <w:color w:val="000000" w:themeColor="text1"/>
          <w:szCs w:val="28"/>
        </w:rPr>
        <w:t xml:space="preserve"> (Uji R</w:t>
      </w:r>
      <w:r w:rsidRPr="00D671FE">
        <w:rPr>
          <w:rFonts w:ascii="Times New Roman" w:eastAsiaTheme="majorEastAsia" w:hAnsi="Times New Roman" w:cs="Times New Roman"/>
          <w:b/>
          <w:color w:val="000000" w:themeColor="text1"/>
          <w:spacing w:val="-5"/>
          <w:szCs w:val="28"/>
          <w:vertAlign w:val="superscript"/>
        </w:rPr>
        <w:t>2</w:t>
      </w:r>
      <w:r w:rsidRPr="00D671FE">
        <w:rPr>
          <w:rFonts w:ascii="Times New Roman" w:eastAsiaTheme="majorEastAsia" w:hAnsi="Times New Roman" w:cs="Times New Roman"/>
          <w:b/>
          <w:color w:val="000000" w:themeColor="text1"/>
          <w:szCs w:val="28"/>
        </w:rPr>
        <w:t>)</w:t>
      </w:r>
    </w:p>
    <w:p w14:paraId="60DA1AA4" w14:textId="77777777" w:rsidR="00CD6AD4" w:rsidRPr="00D671FE" w:rsidRDefault="00CD6AD4" w:rsidP="00CD6AD4">
      <w:pPr>
        <w:spacing w:after="0" w:line="240" w:lineRule="auto"/>
        <w:jc w:val="center"/>
        <w:rPr>
          <w:rFonts w:ascii="Times New Roman" w:hAnsi="Times New Roman"/>
          <w:b/>
          <w:bCs/>
          <w:szCs w:val="24"/>
        </w:rPr>
      </w:pPr>
      <w:bookmarkStart w:id="14" w:name="_Toc221627308"/>
      <w:r w:rsidRPr="00D671FE">
        <w:rPr>
          <w:rFonts w:ascii="Times New Roman" w:hAnsi="Times New Roman"/>
          <w:b/>
          <w:bCs/>
          <w:szCs w:val="24"/>
        </w:rPr>
        <w:t xml:space="preserve">Table 4. </w:t>
      </w:r>
      <w:r w:rsidRPr="00D671FE">
        <w:rPr>
          <w:rFonts w:ascii="Times New Roman" w:hAnsi="Times New Roman"/>
          <w:b/>
          <w:bCs/>
          <w:szCs w:val="24"/>
        </w:rPr>
        <w:fldChar w:fldCharType="begin"/>
      </w:r>
      <w:r w:rsidRPr="00D671FE">
        <w:rPr>
          <w:rFonts w:ascii="Times New Roman" w:hAnsi="Times New Roman"/>
          <w:b/>
          <w:bCs/>
          <w:szCs w:val="24"/>
        </w:rPr>
        <w:instrText xml:space="preserve"> SEQ Table_4. \* ARABIC </w:instrText>
      </w:r>
      <w:r w:rsidRPr="00D671FE">
        <w:rPr>
          <w:rFonts w:ascii="Times New Roman" w:hAnsi="Times New Roman"/>
          <w:b/>
          <w:bCs/>
          <w:szCs w:val="24"/>
        </w:rPr>
        <w:fldChar w:fldCharType="separate"/>
      </w:r>
      <w:r w:rsidRPr="00D671FE">
        <w:rPr>
          <w:rFonts w:ascii="Times New Roman" w:hAnsi="Times New Roman"/>
          <w:b/>
          <w:bCs/>
          <w:noProof/>
          <w:szCs w:val="24"/>
        </w:rPr>
        <w:t>12</w:t>
      </w:r>
      <w:r w:rsidRPr="00D671FE">
        <w:rPr>
          <w:rFonts w:ascii="Times New Roman" w:hAnsi="Times New Roman"/>
          <w:b/>
          <w:bCs/>
          <w:szCs w:val="24"/>
        </w:rPr>
        <w:fldChar w:fldCharType="end"/>
      </w:r>
      <w:r w:rsidRPr="00D671FE">
        <w:rPr>
          <w:rFonts w:ascii="Times New Roman" w:hAnsi="Times New Roman"/>
          <w:b/>
          <w:bCs/>
          <w:szCs w:val="24"/>
        </w:rPr>
        <w:t xml:space="preserve"> </w:t>
      </w:r>
      <w:r w:rsidRPr="00D671FE">
        <w:rPr>
          <w:rFonts w:ascii="Times New Roman" w:hAnsi="Times New Roman"/>
          <w:b/>
          <w:bCs/>
          <w:szCs w:val="24"/>
        </w:rPr>
        <w:br/>
        <w:t xml:space="preserve">Hasil Uji </w:t>
      </w:r>
      <w:proofErr w:type="spellStart"/>
      <w:r w:rsidRPr="00D671FE">
        <w:rPr>
          <w:rFonts w:ascii="Times New Roman" w:hAnsi="Times New Roman"/>
          <w:b/>
          <w:bCs/>
          <w:szCs w:val="24"/>
        </w:rPr>
        <w:t>Koefisien</w:t>
      </w:r>
      <w:proofErr w:type="spellEnd"/>
      <w:r w:rsidRPr="00D671FE">
        <w:rPr>
          <w:rFonts w:ascii="Times New Roman" w:hAnsi="Times New Roman"/>
          <w:b/>
          <w:bCs/>
          <w:szCs w:val="24"/>
        </w:rPr>
        <w:t xml:space="preserve"> </w:t>
      </w:r>
      <w:proofErr w:type="spellStart"/>
      <w:r w:rsidRPr="00D671FE">
        <w:rPr>
          <w:rFonts w:ascii="Times New Roman" w:hAnsi="Times New Roman"/>
          <w:b/>
          <w:bCs/>
          <w:szCs w:val="24"/>
        </w:rPr>
        <w:t>Determinasi</w:t>
      </w:r>
      <w:proofErr w:type="spellEnd"/>
      <w:r w:rsidRPr="00D671FE">
        <w:rPr>
          <w:rFonts w:ascii="Times New Roman" w:hAnsi="Times New Roman"/>
          <w:b/>
          <w:bCs/>
          <w:szCs w:val="24"/>
        </w:rPr>
        <w:t xml:space="preserve"> (Uji R2)</w:t>
      </w:r>
      <w:bookmarkEnd w:id="14"/>
    </w:p>
    <w:tbl>
      <w:tblPr>
        <w:tblW w:w="5000" w:type="pct"/>
        <w:tblCellMar>
          <w:left w:w="0" w:type="dxa"/>
          <w:right w:w="0" w:type="dxa"/>
        </w:tblCellMar>
        <w:tblLook w:val="0000" w:firstRow="0" w:lastRow="0" w:firstColumn="0" w:lastColumn="0" w:noHBand="0" w:noVBand="0"/>
      </w:tblPr>
      <w:tblGrid>
        <w:gridCol w:w="950"/>
        <w:gridCol w:w="751"/>
        <w:gridCol w:w="1341"/>
        <w:gridCol w:w="2726"/>
        <w:gridCol w:w="3691"/>
      </w:tblGrid>
      <w:tr w:rsidR="00CD6AD4" w:rsidRPr="00D671FE" w14:paraId="7D1FF45B" w14:textId="77777777" w:rsidTr="004D2907">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A3CE4BD"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b/>
                <w:bCs/>
                <w:szCs w:val="24"/>
              </w:rPr>
              <w:t>Model Summary</w:t>
            </w:r>
          </w:p>
        </w:tc>
      </w:tr>
      <w:tr w:rsidR="00CD6AD4" w:rsidRPr="00D671FE" w14:paraId="43B97BB9" w14:textId="77777777" w:rsidTr="004D2907">
        <w:trPr>
          <w:cantSplit/>
        </w:trPr>
        <w:tc>
          <w:tcPr>
            <w:tcW w:w="502" w:type="pct"/>
            <w:tcBorders>
              <w:top w:val="single" w:sz="4" w:space="0" w:color="auto"/>
              <w:left w:val="single" w:sz="4" w:space="0" w:color="auto"/>
              <w:bottom w:val="single" w:sz="4" w:space="0" w:color="auto"/>
              <w:right w:val="single" w:sz="4" w:space="0" w:color="auto"/>
            </w:tcBorders>
            <w:shd w:val="clear" w:color="auto" w:fill="FFFFFF"/>
            <w:vAlign w:val="center"/>
          </w:tcPr>
          <w:p w14:paraId="4DEE551F"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Model</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14:paraId="4B446F16"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R</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1B667D41"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R Square</w:t>
            </w:r>
          </w:p>
        </w:tc>
        <w:tc>
          <w:tcPr>
            <w:tcW w:w="1441" w:type="pct"/>
            <w:tcBorders>
              <w:top w:val="single" w:sz="4" w:space="0" w:color="auto"/>
              <w:left w:val="single" w:sz="4" w:space="0" w:color="auto"/>
              <w:bottom w:val="single" w:sz="4" w:space="0" w:color="auto"/>
              <w:right w:val="single" w:sz="4" w:space="0" w:color="auto"/>
            </w:tcBorders>
            <w:shd w:val="clear" w:color="auto" w:fill="FFFFFF"/>
            <w:vAlign w:val="center"/>
          </w:tcPr>
          <w:p w14:paraId="45DFED6C"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Adjusted R Square</w:t>
            </w:r>
          </w:p>
        </w:tc>
        <w:tc>
          <w:tcPr>
            <w:tcW w:w="1950" w:type="pct"/>
            <w:tcBorders>
              <w:top w:val="single" w:sz="4" w:space="0" w:color="auto"/>
              <w:left w:val="single" w:sz="4" w:space="0" w:color="auto"/>
              <w:bottom w:val="single" w:sz="4" w:space="0" w:color="auto"/>
              <w:right w:val="single" w:sz="4" w:space="0" w:color="auto"/>
            </w:tcBorders>
            <w:shd w:val="clear" w:color="auto" w:fill="FFFFFF"/>
            <w:vAlign w:val="center"/>
          </w:tcPr>
          <w:p w14:paraId="3AA414A9"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Std. Error of the Estimate</w:t>
            </w:r>
          </w:p>
        </w:tc>
      </w:tr>
      <w:tr w:rsidR="00CD6AD4" w:rsidRPr="00D671FE" w14:paraId="6877CC99" w14:textId="77777777" w:rsidTr="004D2907">
        <w:trPr>
          <w:cantSplit/>
        </w:trPr>
        <w:tc>
          <w:tcPr>
            <w:tcW w:w="502" w:type="pct"/>
            <w:tcBorders>
              <w:top w:val="single" w:sz="4" w:space="0" w:color="auto"/>
              <w:left w:val="single" w:sz="4" w:space="0" w:color="auto"/>
              <w:bottom w:val="single" w:sz="4" w:space="0" w:color="auto"/>
              <w:right w:val="single" w:sz="4" w:space="0" w:color="auto"/>
            </w:tcBorders>
            <w:shd w:val="clear" w:color="auto" w:fill="E0E0E0"/>
            <w:vAlign w:val="center"/>
          </w:tcPr>
          <w:p w14:paraId="3DCC4A5D"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1</w:t>
            </w:r>
          </w:p>
        </w:tc>
        <w:tc>
          <w:tcPr>
            <w:tcW w:w="397" w:type="pct"/>
            <w:tcBorders>
              <w:top w:val="single" w:sz="4" w:space="0" w:color="auto"/>
              <w:left w:val="single" w:sz="4" w:space="0" w:color="auto"/>
              <w:bottom w:val="single" w:sz="4" w:space="0" w:color="auto"/>
              <w:right w:val="single" w:sz="4" w:space="0" w:color="auto"/>
            </w:tcBorders>
            <w:shd w:val="clear" w:color="auto" w:fill="F9F9FB"/>
            <w:vAlign w:val="center"/>
          </w:tcPr>
          <w:p w14:paraId="614DA9AD"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.932</w:t>
            </w:r>
            <w:r w:rsidRPr="00D671FE">
              <w:rPr>
                <w:rFonts w:ascii="Times New Roman" w:hAnsi="Times New Roman"/>
                <w:szCs w:val="24"/>
                <w:vertAlign w:val="superscript"/>
              </w:rPr>
              <w:t>a</w:t>
            </w:r>
          </w:p>
        </w:tc>
        <w:tc>
          <w:tcPr>
            <w:tcW w:w="709" w:type="pct"/>
            <w:tcBorders>
              <w:top w:val="single" w:sz="4" w:space="0" w:color="auto"/>
              <w:left w:val="single" w:sz="4" w:space="0" w:color="auto"/>
              <w:bottom w:val="single" w:sz="4" w:space="0" w:color="auto"/>
              <w:right w:val="single" w:sz="4" w:space="0" w:color="auto"/>
            </w:tcBorders>
            <w:shd w:val="clear" w:color="auto" w:fill="F9F9FB"/>
            <w:vAlign w:val="center"/>
          </w:tcPr>
          <w:p w14:paraId="7B732E28"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.869</w:t>
            </w:r>
          </w:p>
        </w:tc>
        <w:tc>
          <w:tcPr>
            <w:tcW w:w="1441" w:type="pct"/>
            <w:tcBorders>
              <w:top w:val="single" w:sz="4" w:space="0" w:color="auto"/>
              <w:left w:val="single" w:sz="4" w:space="0" w:color="auto"/>
              <w:bottom w:val="single" w:sz="4" w:space="0" w:color="auto"/>
              <w:right w:val="single" w:sz="4" w:space="0" w:color="auto"/>
            </w:tcBorders>
            <w:shd w:val="clear" w:color="auto" w:fill="F9F9FB"/>
            <w:vAlign w:val="center"/>
          </w:tcPr>
          <w:p w14:paraId="0CBEAC58"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.836</w:t>
            </w:r>
          </w:p>
        </w:tc>
        <w:tc>
          <w:tcPr>
            <w:tcW w:w="1950" w:type="pct"/>
            <w:tcBorders>
              <w:top w:val="single" w:sz="4" w:space="0" w:color="auto"/>
              <w:left w:val="single" w:sz="4" w:space="0" w:color="auto"/>
              <w:bottom w:val="single" w:sz="4" w:space="0" w:color="auto"/>
              <w:right w:val="single" w:sz="4" w:space="0" w:color="auto"/>
            </w:tcBorders>
            <w:shd w:val="clear" w:color="auto" w:fill="F9F9FB"/>
            <w:vAlign w:val="center"/>
          </w:tcPr>
          <w:p w14:paraId="09E67088" w14:textId="77777777" w:rsidR="00CD6AD4" w:rsidRPr="00D671FE" w:rsidRDefault="00CD6AD4" w:rsidP="00CD6AD4">
            <w:pPr>
              <w:spacing w:after="0" w:line="240" w:lineRule="auto"/>
              <w:jc w:val="center"/>
              <w:rPr>
                <w:rFonts w:ascii="Times New Roman" w:hAnsi="Times New Roman"/>
                <w:szCs w:val="24"/>
              </w:rPr>
            </w:pPr>
            <w:r w:rsidRPr="00D671FE">
              <w:rPr>
                <w:rFonts w:ascii="Times New Roman" w:hAnsi="Times New Roman"/>
                <w:szCs w:val="24"/>
              </w:rPr>
              <w:t>3.58498</w:t>
            </w:r>
          </w:p>
        </w:tc>
      </w:tr>
      <w:tr w:rsidR="00CD6AD4" w:rsidRPr="00D671FE" w14:paraId="752B970E" w14:textId="77777777" w:rsidTr="004D2907">
        <w:trPr>
          <w:cantSplit/>
        </w:trPr>
        <w:tc>
          <w:tcPr>
            <w:tcW w:w="5000" w:type="pct"/>
            <w:gridSpan w:val="5"/>
            <w:tcBorders>
              <w:top w:val="single" w:sz="4" w:space="0" w:color="auto"/>
              <w:left w:val="nil"/>
              <w:bottom w:val="nil"/>
              <w:right w:val="nil"/>
            </w:tcBorders>
            <w:shd w:val="clear" w:color="auto" w:fill="FFFFFF"/>
          </w:tcPr>
          <w:p w14:paraId="56F0F674" w14:textId="77777777" w:rsidR="00CD6AD4" w:rsidRPr="00D671FE" w:rsidRDefault="00CD6AD4" w:rsidP="00CD6AD4">
            <w:pPr>
              <w:spacing w:after="0" w:line="240" w:lineRule="auto"/>
              <w:rPr>
                <w:rFonts w:ascii="Times New Roman" w:hAnsi="Times New Roman"/>
                <w:szCs w:val="24"/>
              </w:rPr>
            </w:pPr>
            <w:r w:rsidRPr="00D671FE">
              <w:rPr>
                <w:rFonts w:ascii="Times New Roman" w:hAnsi="Times New Roman"/>
                <w:szCs w:val="24"/>
              </w:rPr>
              <w:t>a. Predictors: (Constant), EPS, DPR</w:t>
            </w:r>
          </w:p>
        </w:tc>
      </w:tr>
    </w:tbl>
    <w:p w14:paraId="408D42A2" w14:textId="244EE8E7" w:rsidR="00CD6AD4" w:rsidRDefault="00CD6AD4" w:rsidP="00CD6AD4">
      <w:pPr>
        <w:pStyle w:val="NoSpacing"/>
        <w:tabs>
          <w:tab w:val="left" w:pos="1060"/>
        </w:tabs>
        <w:jc w:val="center"/>
        <w:rPr>
          <w:rFonts w:ascii="Times New Roman" w:eastAsiaTheme="majorEastAsia" w:hAnsi="Times New Roman" w:cs="Times New Roman"/>
          <w:b/>
          <w:color w:val="000000" w:themeColor="text1"/>
          <w:szCs w:val="28"/>
        </w:rPr>
      </w:pPr>
      <w:proofErr w:type="spellStart"/>
      <w:r w:rsidRPr="00D671FE">
        <w:rPr>
          <w:rFonts w:ascii="Times New Roman" w:hAnsi="Times New Roman" w:cs="Times New Roman"/>
          <w:sz w:val="20"/>
          <w:szCs w:val="20"/>
        </w:rPr>
        <w:t>Sumber</w:t>
      </w:r>
      <w:proofErr w:type="spellEnd"/>
      <w:r w:rsidRPr="00D671FE">
        <w:rPr>
          <w:rFonts w:ascii="Times New Roman" w:hAnsi="Times New Roman" w:cs="Times New Roman"/>
          <w:sz w:val="20"/>
          <w:szCs w:val="20"/>
        </w:rPr>
        <w:t xml:space="preserve">: Data </w:t>
      </w:r>
      <w:proofErr w:type="spellStart"/>
      <w:r w:rsidRPr="00D671FE">
        <w:rPr>
          <w:rFonts w:ascii="Times New Roman" w:hAnsi="Times New Roman" w:cs="Times New Roman"/>
          <w:sz w:val="20"/>
          <w:szCs w:val="20"/>
        </w:rPr>
        <w:t>dikelola</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melalui</w:t>
      </w:r>
      <w:proofErr w:type="spellEnd"/>
      <w:r w:rsidRPr="00D671FE">
        <w:rPr>
          <w:rFonts w:ascii="Times New Roman" w:hAnsi="Times New Roman" w:cs="Times New Roman"/>
          <w:sz w:val="20"/>
          <w:szCs w:val="20"/>
        </w:rPr>
        <w:t xml:space="preserve"> </w:t>
      </w:r>
      <w:proofErr w:type="spellStart"/>
      <w:r w:rsidRPr="00D671FE">
        <w:rPr>
          <w:rFonts w:ascii="Times New Roman" w:hAnsi="Times New Roman" w:cs="Times New Roman"/>
          <w:sz w:val="20"/>
          <w:szCs w:val="20"/>
        </w:rPr>
        <w:t>Spss</w:t>
      </w:r>
      <w:proofErr w:type="spellEnd"/>
      <w:r w:rsidRPr="00D671FE">
        <w:rPr>
          <w:rFonts w:ascii="Times New Roman" w:hAnsi="Times New Roman" w:cs="Times New Roman"/>
          <w:sz w:val="20"/>
          <w:szCs w:val="20"/>
        </w:rPr>
        <w:t xml:space="preserve"> V27</w:t>
      </w:r>
    </w:p>
    <w:p w14:paraId="22FE5530" w14:textId="79AE0F17" w:rsidR="00CD6AD4" w:rsidRPr="00CD6AD4" w:rsidRDefault="00CD6AD4" w:rsidP="00CD6AD4">
      <w:pPr>
        <w:pStyle w:val="NoSpacing"/>
        <w:tabs>
          <w:tab w:val="left" w:pos="1060"/>
        </w:tabs>
        <w:spacing w:line="276" w:lineRule="auto"/>
        <w:jc w:val="both"/>
        <w:rPr>
          <w:rFonts w:ascii="Times New Roman" w:eastAsiaTheme="majorEastAsia" w:hAnsi="Times New Roman" w:cs="Times New Roman"/>
          <w:b/>
          <w:color w:val="000000" w:themeColor="text1"/>
          <w:sz w:val="24"/>
          <w:szCs w:val="32"/>
        </w:rPr>
      </w:pPr>
      <w:proofErr w:type="spellStart"/>
      <w:r w:rsidRPr="00CD6AD4">
        <w:rPr>
          <w:rFonts w:ascii="Times New Roman" w:hAnsi="Times New Roman" w:cs="Times New Roman"/>
          <w:sz w:val="24"/>
          <w:szCs w:val="24"/>
        </w:rPr>
        <w:t>Berdasarkan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pengujian</w:t>
      </w:r>
      <w:proofErr w:type="spellEnd"/>
      <w:r w:rsidRPr="00CD6AD4">
        <w:rPr>
          <w:rFonts w:ascii="Times New Roman" w:hAnsi="Times New Roman" w:cs="Times New Roman"/>
          <w:sz w:val="24"/>
          <w:szCs w:val="24"/>
        </w:rPr>
        <w:t xml:space="preserve"> pada </w:t>
      </w:r>
      <w:proofErr w:type="spellStart"/>
      <w:r w:rsidRPr="00CD6AD4">
        <w:rPr>
          <w:rFonts w:ascii="Times New Roman" w:hAnsi="Times New Roman" w:cs="Times New Roman"/>
          <w:sz w:val="24"/>
          <w:szCs w:val="24"/>
        </w:rPr>
        <w:t>tabel</w:t>
      </w:r>
      <w:proofErr w:type="spellEnd"/>
      <w:r w:rsidRPr="00CD6AD4">
        <w:rPr>
          <w:rFonts w:ascii="Times New Roman" w:hAnsi="Times New Roman" w:cs="Times New Roman"/>
          <w:sz w:val="24"/>
          <w:szCs w:val="24"/>
        </w:rPr>
        <w:t xml:space="preserve"> 4.13 di </w:t>
      </w:r>
      <w:proofErr w:type="spellStart"/>
      <w:r w:rsidRPr="00CD6AD4">
        <w:rPr>
          <w:rFonts w:ascii="Times New Roman" w:hAnsi="Times New Roman" w:cs="Times New Roman"/>
          <w:sz w:val="24"/>
          <w:szCs w:val="24"/>
        </w:rPr>
        <w:t>atas</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diperoleh</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nilai</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koefisien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determinasi</w:t>
      </w:r>
      <w:proofErr w:type="spellEnd"/>
      <w:r w:rsidRPr="00CD6AD4">
        <w:rPr>
          <w:rFonts w:ascii="Times New Roman" w:hAnsi="Times New Roman" w:cs="Times New Roman"/>
          <w:sz w:val="24"/>
          <w:szCs w:val="24"/>
        </w:rPr>
        <w:t xml:space="preserve"> (Uji R</w:t>
      </w:r>
      <w:r w:rsidRPr="00CD6AD4">
        <w:rPr>
          <w:rFonts w:ascii="Times New Roman" w:hAnsi="Times New Roman" w:cs="Times New Roman"/>
          <w:spacing w:val="-5"/>
          <w:sz w:val="24"/>
          <w:szCs w:val="24"/>
          <w:vertAlign w:val="superscript"/>
        </w:rPr>
        <w:t>2</w:t>
      </w:r>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adalah</w:t>
      </w:r>
      <w:proofErr w:type="spellEnd"/>
      <w:r w:rsidRPr="00CD6AD4">
        <w:rPr>
          <w:rFonts w:ascii="Times New Roman" w:hAnsi="Times New Roman" w:cs="Times New Roman"/>
          <w:sz w:val="24"/>
          <w:szCs w:val="24"/>
        </w:rPr>
        <w:t xml:space="preserve"> 0,836 </w:t>
      </w:r>
      <w:proofErr w:type="spellStart"/>
      <w:r w:rsidRPr="00CD6AD4">
        <w:rPr>
          <w:rFonts w:ascii="Times New Roman" w:hAnsi="Times New Roman" w:cs="Times New Roman"/>
          <w:sz w:val="24"/>
          <w:szCs w:val="24"/>
        </w:rPr>
        <w:t>maka</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dapat</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disimpulkan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bahwa</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variabel</w:t>
      </w:r>
      <w:proofErr w:type="spellEnd"/>
      <w:r w:rsidRPr="00CD6AD4">
        <w:rPr>
          <w:rFonts w:ascii="Times New Roman" w:hAnsi="Times New Roman" w:cs="Times New Roman"/>
          <w:sz w:val="24"/>
          <w:szCs w:val="24"/>
        </w:rPr>
        <w:t xml:space="preserve"> </w:t>
      </w:r>
      <w:r w:rsidRPr="00CD6AD4">
        <w:rPr>
          <w:rFonts w:ascii="Times New Roman" w:hAnsi="Times New Roman" w:cs="Times New Roman"/>
          <w:i/>
          <w:iCs/>
          <w:sz w:val="24"/>
          <w:szCs w:val="24"/>
        </w:rPr>
        <w:t>Dividend Payout Ratio</w:t>
      </w:r>
      <w:r w:rsidRPr="00CD6AD4">
        <w:rPr>
          <w:rFonts w:ascii="Times New Roman" w:hAnsi="Times New Roman" w:cs="Times New Roman"/>
          <w:sz w:val="24"/>
          <w:szCs w:val="24"/>
        </w:rPr>
        <w:t xml:space="preserve"> (X1) dan </w:t>
      </w:r>
      <w:r w:rsidRPr="00CD6AD4">
        <w:rPr>
          <w:rFonts w:ascii="Times New Roman" w:hAnsi="Times New Roman" w:cs="Times New Roman"/>
          <w:i/>
          <w:iCs/>
          <w:sz w:val="24"/>
          <w:szCs w:val="24"/>
        </w:rPr>
        <w:t>Earning Per Share</w:t>
      </w:r>
      <w:r w:rsidRPr="00CD6AD4">
        <w:rPr>
          <w:rFonts w:ascii="Times New Roman" w:hAnsi="Times New Roman" w:cs="Times New Roman"/>
          <w:sz w:val="24"/>
          <w:szCs w:val="24"/>
        </w:rPr>
        <w:t xml:space="preserve"> (X2) </w:t>
      </w:r>
      <w:proofErr w:type="spellStart"/>
      <w:r w:rsidRPr="00CD6AD4">
        <w:rPr>
          <w:rFonts w:ascii="Times New Roman" w:hAnsi="Times New Roman" w:cs="Times New Roman"/>
          <w:sz w:val="24"/>
          <w:szCs w:val="24"/>
        </w:rPr>
        <w:t>terhadap</w:t>
      </w:r>
      <w:proofErr w:type="spellEnd"/>
      <w:r w:rsidRPr="00CD6AD4">
        <w:rPr>
          <w:rFonts w:ascii="Times New Roman" w:hAnsi="Times New Roman" w:cs="Times New Roman"/>
          <w:sz w:val="24"/>
          <w:szCs w:val="24"/>
        </w:rPr>
        <w:t xml:space="preserve"> Harga Saham (Y) </w:t>
      </w:r>
      <w:proofErr w:type="spellStart"/>
      <w:r w:rsidRPr="00CD6AD4">
        <w:rPr>
          <w:rFonts w:ascii="Times New Roman" w:hAnsi="Times New Roman" w:cs="Times New Roman"/>
          <w:sz w:val="24"/>
          <w:szCs w:val="24"/>
        </w:rPr>
        <w:t>sebesar</w:t>
      </w:r>
      <w:proofErr w:type="spellEnd"/>
      <w:r w:rsidRPr="00CD6AD4">
        <w:rPr>
          <w:rFonts w:ascii="Times New Roman" w:hAnsi="Times New Roman" w:cs="Times New Roman"/>
          <w:sz w:val="24"/>
          <w:szCs w:val="24"/>
        </w:rPr>
        <w:t xml:space="preserve"> 83,6% </w:t>
      </w:r>
      <w:proofErr w:type="spellStart"/>
      <w:r w:rsidRPr="00CD6AD4">
        <w:rPr>
          <w:rFonts w:ascii="Times New Roman" w:hAnsi="Times New Roman" w:cs="Times New Roman"/>
          <w:sz w:val="24"/>
          <w:szCs w:val="24"/>
        </w:rPr>
        <w:t>atau</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dapat</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dikatakan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bahwa</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hubungan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antara</w:t>
      </w:r>
      <w:proofErr w:type="spellEnd"/>
      <w:r w:rsidRPr="00CD6AD4">
        <w:rPr>
          <w:rFonts w:ascii="Times New Roman" w:hAnsi="Times New Roman" w:cs="Times New Roman"/>
          <w:sz w:val="24"/>
          <w:szCs w:val="24"/>
        </w:rPr>
        <w:t xml:space="preserve"> X1 dan X2 </w:t>
      </w:r>
      <w:proofErr w:type="spellStart"/>
      <w:r w:rsidRPr="00CD6AD4">
        <w:rPr>
          <w:rFonts w:ascii="Times New Roman" w:hAnsi="Times New Roman" w:cs="Times New Roman"/>
          <w:sz w:val="24"/>
          <w:szCs w:val="24"/>
        </w:rPr>
        <w:t>terhadap</w:t>
      </w:r>
      <w:proofErr w:type="spellEnd"/>
      <w:r w:rsidRPr="00CD6AD4">
        <w:rPr>
          <w:rFonts w:ascii="Times New Roman" w:hAnsi="Times New Roman" w:cs="Times New Roman"/>
          <w:sz w:val="24"/>
          <w:szCs w:val="24"/>
        </w:rPr>
        <w:t xml:space="preserve"> Y </w:t>
      </w:r>
      <w:proofErr w:type="spellStart"/>
      <w:r w:rsidRPr="00CD6AD4">
        <w:rPr>
          <w:rFonts w:ascii="Times New Roman" w:hAnsi="Times New Roman" w:cs="Times New Roman"/>
          <w:sz w:val="24"/>
          <w:szCs w:val="24"/>
        </w:rPr>
        <w:t>adalah</w:t>
      </w:r>
      <w:proofErr w:type="spellEnd"/>
      <w:r w:rsidRPr="00CD6AD4">
        <w:rPr>
          <w:rFonts w:ascii="Times New Roman" w:hAnsi="Times New Roman" w:cs="Times New Roman"/>
          <w:sz w:val="24"/>
          <w:szCs w:val="24"/>
        </w:rPr>
        <w:t xml:space="preserve"> sangat </w:t>
      </w:r>
      <w:proofErr w:type="spellStart"/>
      <w:r w:rsidRPr="00CD6AD4">
        <w:rPr>
          <w:rFonts w:ascii="Times New Roman" w:hAnsi="Times New Roman" w:cs="Times New Roman"/>
          <w:sz w:val="24"/>
          <w:szCs w:val="24"/>
        </w:rPr>
        <w:t>kuat</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Sedangkan</w:t>
      </w:r>
      <w:proofErr w:type="spellEnd"/>
      <w:r w:rsidRPr="00CD6AD4">
        <w:rPr>
          <w:rFonts w:ascii="Times New Roman" w:hAnsi="Times New Roman" w:cs="Times New Roman"/>
          <w:sz w:val="24"/>
          <w:szCs w:val="24"/>
        </w:rPr>
        <w:t xml:space="preserve"> </w:t>
      </w:r>
      <w:proofErr w:type="spellStart"/>
      <w:r w:rsidRPr="00CD6AD4">
        <w:rPr>
          <w:rFonts w:ascii="Times New Roman" w:hAnsi="Times New Roman" w:cs="Times New Roman"/>
          <w:sz w:val="24"/>
          <w:szCs w:val="24"/>
        </w:rPr>
        <w:t>sisanya</w:t>
      </w:r>
      <w:proofErr w:type="spellEnd"/>
      <w:r w:rsidRPr="00CD6AD4">
        <w:rPr>
          <w:rFonts w:ascii="Times New Roman" w:hAnsi="Times New Roman" w:cs="Times New Roman"/>
          <w:sz w:val="24"/>
          <w:szCs w:val="24"/>
        </w:rPr>
        <w:t xml:space="preserve"> (100% - 83,6%) = 16,4% </w:t>
      </w:r>
      <w:proofErr w:type="spellStart"/>
      <w:r w:rsidRPr="00CD6AD4">
        <w:rPr>
          <w:rFonts w:ascii="Times New Roman" w:hAnsi="Times New Roman" w:cs="Times New Roman"/>
          <w:sz w:val="24"/>
          <w:szCs w:val="24"/>
        </w:rPr>
        <w:t>dipengaruhi</w:t>
      </w:r>
      <w:proofErr w:type="spellEnd"/>
      <w:r w:rsidRPr="00CD6AD4">
        <w:rPr>
          <w:rFonts w:ascii="Times New Roman" w:hAnsi="Times New Roman" w:cs="Times New Roman"/>
          <w:sz w:val="24"/>
          <w:szCs w:val="24"/>
        </w:rPr>
        <w:t xml:space="preserve"> oleh </w:t>
      </w:r>
      <w:proofErr w:type="spellStart"/>
      <w:r w:rsidRPr="00CD6AD4">
        <w:rPr>
          <w:rFonts w:ascii="Times New Roman" w:hAnsi="Times New Roman" w:cs="Times New Roman"/>
          <w:sz w:val="24"/>
          <w:szCs w:val="24"/>
        </w:rPr>
        <w:t>variabel</w:t>
      </w:r>
      <w:proofErr w:type="spellEnd"/>
      <w:r w:rsidRPr="00CD6AD4">
        <w:rPr>
          <w:rFonts w:ascii="Times New Roman" w:hAnsi="Times New Roman" w:cs="Times New Roman"/>
          <w:sz w:val="24"/>
          <w:szCs w:val="24"/>
        </w:rPr>
        <w:t xml:space="preserve"> lain.</w:t>
      </w:r>
    </w:p>
    <w:p w14:paraId="12510A0A" w14:textId="77777777" w:rsidR="00CD6AD4" w:rsidRPr="00CD6AD4" w:rsidRDefault="00CD6AD4" w:rsidP="00B57CBD">
      <w:pPr>
        <w:pStyle w:val="NoSpacing"/>
        <w:tabs>
          <w:tab w:val="left" w:pos="1060"/>
        </w:tabs>
        <w:spacing w:line="276" w:lineRule="auto"/>
        <w:rPr>
          <w:rFonts w:ascii="Times New Roman" w:hAnsi="Times New Roman" w:cs="Times New Roman"/>
          <w:b/>
          <w:sz w:val="28"/>
          <w:szCs w:val="28"/>
          <w:lang w:val="id-ID"/>
        </w:rPr>
      </w:pPr>
    </w:p>
    <w:p w14:paraId="67F80CC5" w14:textId="77777777" w:rsidR="00CD6AD4" w:rsidRDefault="00CD6AD4" w:rsidP="00B57CBD">
      <w:pPr>
        <w:pStyle w:val="NoSpacing"/>
        <w:tabs>
          <w:tab w:val="left" w:pos="1060"/>
        </w:tabs>
        <w:spacing w:line="276" w:lineRule="auto"/>
        <w:rPr>
          <w:rFonts w:ascii="Times New Roman" w:hAnsi="Times New Roman" w:cs="Times New Roman"/>
          <w:b/>
          <w:sz w:val="24"/>
          <w:szCs w:val="24"/>
          <w:lang w:val="id-ID"/>
        </w:rPr>
      </w:pPr>
    </w:p>
    <w:p w14:paraId="7A79A2BE" w14:textId="356DE7DF" w:rsidR="003A394E" w:rsidRPr="006F2B1E" w:rsidRDefault="00000000" w:rsidP="00FC5909">
      <w:pPr>
        <w:pStyle w:val="NoSpacing"/>
        <w:spacing w:line="276" w:lineRule="auto"/>
        <w:rPr>
          <w:rFonts w:ascii="Times New Roman" w:hAnsi="Times New Roman" w:cs="Times New Roman"/>
          <w:b/>
          <w:sz w:val="24"/>
          <w:szCs w:val="24"/>
          <w:lang w:val="id-ID"/>
        </w:rPr>
      </w:pPr>
      <w:r w:rsidRPr="006F2B1E">
        <w:rPr>
          <w:rFonts w:ascii="Times New Roman" w:hAnsi="Times New Roman" w:cs="Times New Roman"/>
          <w:b/>
          <w:sz w:val="24"/>
          <w:szCs w:val="24"/>
          <w:lang w:val="id-ID"/>
        </w:rPr>
        <w:t>KESIMPULAN</w:t>
      </w:r>
    </w:p>
    <w:p w14:paraId="580F81A2" w14:textId="35BB973D" w:rsidR="00E2616C" w:rsidRPr="00E2616C" w:rsidRDefault="00E2616C" w:rsidP="00E2616C">
      <w:pPr>
        <w:pStyle w:val="NoSpacing"/>
        <w:spacing w:line="276" w:lineRule="auto"/>
        <w:jc w:val="both"/>
        <w:rPr>
          <w:rFonts w:ascii="Times New Roman" w:hAnsi="Times New Roman" w:cs="Times New Roman"/>
          <w:sz w:val="24"/>
          <w:szCs w:val="24"/>
          <w:lang w:val="id-ID"/>
        </w:rPr>
      </w:pPr>
      <w:r w:rsidRPr="00E2616C">
        <w:rPr>
          <w:rFonts w:ascii="Times New Roman" w:hAnsi="Times New Roman" w:cs="Times New Roman"/>
          <w:sz w:val="24"/>
          <w:szCs w:val="24"/>
          <w:lang w:val="id-ID"/>
        </w:rPr>
        <w:t>Dari hasil penelitian yang telah dilakukan oleh peneliti maka dapat disimpulkan adalah sebagai berikut :</w:t>
      </w:r>
    </w:p>
    <w:p w14:paraId="63E76A41" w14:textId="5569D60B" w:rsidR="00E2616C" w:rsidRPr="00E2616C" w:rsidRDefault="00E2616C" w:rsidP="00E2616C">
      <w:pPr>
        <w:pStyle w:val="NoSpacing"/>
        <w:numPr>
          <w:ilvl w:val="0"/>
          <w:numId w:val="6"/>
        </w:numPr>
        <w:spacing w:line="276" w:lineRule="auto"/>
        <w:ind w:left="426"/>
        <w:jc w:val="both"/>
        <w:rPr>
          <w:rFonts w:ascii="Times New Roman" w:hAnsi="Times New Roman" w:cs="Times New Roman"/>
          <w:b/>
          <w:sz w:val="24"/>
          <w:szCs w:val="24"/>
          <w:lang w:val="id-ID"/>
        </w:rPr>
      </w:pPr>
      <w:r w:rsidRPr="00E2616C">
        <w:rPr>
          <w:rFonts w:ascii="Times New Roman" w:hAnsi="Times New Roman" w:cs="Times New Roman"/>
          <w:i/>
          <w:iCs/>
          <w:sz w:val="24"/>
          <w:szCs w:val="24"/>
          <w:lang w:val="id-ID"/>
        </w:rPr>
        <w:t>Dividend Payout Ratio</w:t>
      </w:r>
      <w:r w:rsidRPr="00E2616C">
        <w:rPr>
          <w:rFonts w:ascii="Times New Roman" w:hAnsi="Times New Roman" w:cs="Times New Roman"/>
          <w:sz w:val="24"/>
          <w:szCs w:val="24"/>
          <w:lang w:val="id-ID"/>
        </w:rPr>
        <w:t xml:space="preserve"> (DPR) secara pasrsial tidak berpengaruh signifikan terhadap Harga Saham pada PT Indo Tambangraya Megah Tbk Periode 2014-2024. Dengan diperoleh hasil nilai t</w:t>
      </w:r>
      <w:r w:rsidRPr="00E2616C">
        <w:rPr>
          <w:rFonts w:ascii="Times New Roman" w:hAnsi="Times New Roman" w:cs="Times New Roman"/>
          <w:sz w:val="24"/>
          <w:szCs w:val="24"/>
          <w:vertAlign w:val="subscript"/>
          <w:lang w:val="id-ID"/>
        </w:rPr>
        <w:t>hitung</w:t>
      </w:r>
      <w:r w:rsidRPr="00E2616C">
        <w:rPr>
          <w:rFonts w:ascii="Times New Roman" w:hAnsi="Times New Roman" w:cs="Times New Roman"/>
          <w:sz w:val="24"/>
          <w:szCs w:val="24"/>
          <w:lang w:val="id-ID"/>
        </w:rPr>
        <w:t xml:space="preserve"> &lt; t</w:t>
      </w:r>
      <w:r w:rsidRPr="00E2616C">
        <w:rPr>
          <w:rFonts w:ascii="Times New Roman" w:hAnsi="Times New Roman" w:cs="Times New Roman"/>
          <w:sz w:val="24"/>
          <w:szCs w:val="24"/>
          <w:vertAlign w:val="subscript"/>
          <w:lang w:val="id-ID"/>
        </w:rPr>
        <w:t>tbael</w:t>
      </w:r>
      <w:r w:rsidRPr="00E2616C">
        <w:rPr>
          <w:rFonts w:ascii="Times New Roman" w:hAnsi="Times New Roman" w:cs="Times New Roman"/>
          <w:sz w:val="24"/>
          <w:szCs w:val="24"/>
          <w:lang w:val="id-ID"/>
        </w:rPr>
        <w:t xml:space="preserve"> atau -1,542 &lt; 2,262 dan  pengujian statistik menunjukkan nilai signifikan </w:t>
      </w:r>
      <w:r w:rsidRPr="00E2616C">
        <w:rPr>
          <w:rFonts w:ascii="Times New Roman" w:hAnsi="Times New Roman" w:cs="Times New Roman"/>
          <w:i/>
          <w:iCs/>
          <w:sz w:val="24"/>
          <w:szCs w:val="24"/>
          <w:lang w:val="id-ID"/>
        </w:rPr>
        <w:t xml:space="preserve">Dividend Payout Ratio </w:t>
      </w:r>
      <w:r w:rsidRPr="00E2616C">
        <w:rPr>
          <w:rFonts w:ascii="Times New Roman" w:hAnsi="Times New Roman" w:cs="Times New Roman"/>
          <w:sz w:val="24"/>
          <w:szCs w:val="24"/>
          <w:lang w:val="id-ID"/>
        </w:rPr>
        <w:t>(DPR) sebesar (0,162 &gt; 0,05) setelah dilakukan pegujian secara parsial (uji t).</w:t>
      </w:r>
    </w:p>
    <w:p w14:paraId="11DF0CAC" w14:textId="7B8919DA" w:rsidR="00E2616C" w:rsidRPr="00E2616C" w:rsidRDefault="00E2616C" w:rsidP="00E2616C">
      <w:pPr>
        <w:pStyle w:val="NoSpacing"/>
        <w:numPr>
          <w:ilvl w:val="0"/>
          <w:numId w:val="6"/>
        </w:numPr>
        <w:spacing w:line="276" w:lineRule="auto"/>
        <w:ind w:left="426"/>
        <w:jc w:val="both"/>
        <w:rPr>
          <w:rFonts w:ascii="Times New Roman" w:hAnsi="Times New Roman" w:cs="Times New Roman"/>
          <w:b/>
          <w:sz w:val="24"/>
          <w:szCs w:val="24"/>
          <w:lang w:val="id-ID"/>
        </w:rPr>
      </w:pPr>
      <w:r w:rsidRPr="00E2616C">
        <w:rPr>
          <w:rFonts w:ascii="Times New Roman" w:hAnsi="Times New Roman" w:cs="Times New Roman"/>
          <w:i/>
          <w:iCs/>
          <w:sz w:val="24"/>
          <w:szCs w:val="24"/>
          <w:lang w:val="id-ID"/>
        </w:rPr>
        <w:t xml:space="preserve">Earning per Share </w:t>
      </w:r>
      <w:r w:rsidRPr="00E2616C">
        <w:rPr>
          <w:rFonts w:ascii="Times New Roman" w:hAnsi="Times New Roman" w:cs="Times New Roman"/>
          <w:sz w:val="24"/>
          <w:szCs w:val="24"/>
          <w:lang w:val="id-ID"/>
        </w:rPr>
        <w:t>(EPS) secara parsial berpengaruh signifikan terhadap Harga Saham pada PT Indo Tambangraya Megah Tbk periode 2014-2024. Dengan diperoleh hasil niali t</w:t>
      </w:r>
      <w:r w:rsidRPr="00E2616C">
        <w:rPr>
          <w:rFonts w:ascii="Times New Roman" w:hAnsi="Times New Roman" w:cs="Times New Roman"/>
          <w:sz w:val="24"/>
          <w:szCs w:val="24"/>
          <w:vertAlign w:val="subscript"/>
          <w:lang w:val="id-ID"/>
        </w:rPr>
        <w:t>hitung</w:t>
      </w:r>
      <w:r w:rsidRPr="00E2616C">
        <w:rPr>
          <w:rFonts w:ascii="Times New Roman" w:hAnsi="Times New Roman" w:cs="Times New Roman"/>
          <w:sz w:val="24"/>
          <w:szCs w:val="24"/>
          <w:lang w:val="id-ID"/>
        </w:rPr>
        <w:t xml:space="preserve"> &gt; t</w:t>
      </w:r>
      <w:r w:rsidRPr="00E2616C">
        <w:rPr>
          <w:rFonts w:ascii="Times New Roman" w:hAnsi="Times New Roman" w:cs="Times New Roman"/>
          <w:sz w:val="24"/>
          <w:szCs w:val="24"/>
          <w:vertAlign w:val="subscript"/>
          <w:lang w:val="id-ID"/>
        </w:rPr>
        <w:t>tbael</w:t>
      </w:r>
      <w:r w:rsidRPr="00E2616C">
        <w:rPr>
          <w:rFonts w:ascii="Times New Roman" w:hAnsi="Times New Roman" w:cs="Times New Roman"/>
          <w:sz w:val="24"/>
          <w:szCs w:val="24"/>
          <w:lang w:val="id-ID"/>
        </w:rPr>
        <w:t xml:space="preserve"> atau 6,463 &gt; 2,262 dan hasil pengujian statistik menunjukan nilai signifikan </w:t>
      </w:r>
      <w:r w:rsidRPr="00E2616C">
        <w:rPr>
          <w:rFonts w:ascii="Times New Roman" w:hAnsi="Times New Roman" w:cs="Times New Roman"/>
          <w:i/>
          <w:iCs/>
          <w:sz w:val="24"/>
          <w:szCs w:val="24"/>
          <w:lang w:val="id-ID"/>
        </w:rPr>
        <w:t xml:space="preserve">Earning Per Share </w:t>
      </w:r>
      <w:r w:rsidRPr="00E2616C">
        <w:rPr>
          <w:rFonts w:ascii="Times New Roman" w:hAnsi="Times New Roman" w:cs="Times New Roman"/>
          <w:sz w:val="24"/>
          <w:szCs w:val="24"/>
          <w:lang w:val="id-ID"/>
        </w:rPr>
        <w:t>(EPS) sebesar (0,000 &lt; 0,05) setelah dilakukan pengujian secara pasrsial (uji t)</w:t>
      </w:r>
    </w:p>
    <w:p w14:paraId="421224E4" w14:textId="7924C870" w:rsidR="00E2616C" w:rsidRPr="00E2616C" w:rsidRDefault="00E2616C" w:rsidP="00E2616C">
      <w:pPr>
        <w:pStyle w:val="NoSpacing"/>
        <w:numPr>
          <w:ilvl w:val="0"/>
          <w:numId w:val="6"/>
        </w:numPr>
        <w:spacing w:line="276" w:lineRule="auto"/>
        <w:ind w:left="426"/>
        <w:jc w:val="both"/>
        <w:rPr>
          <w:rFonts w:ascii="Times New Roman" w:hAnsi="Times New Roman" w:cs="Times New Roman"/>
          <w:b/>
          <w:sz w:val="24"/>
          <w:szCs w:val="24"/>
          <w:lang w:val="id-ID"/>
        </w:rPr>
      </w:pPr>
      <w:r w:rsidRPr="00E2616C">
        <w:rPr>
          <w:rFonts w:ascii="Times New Roman" w:hAnsi="Times New Roman" w:cs="Times New Roman"/>
          <w:i/>
          <w:iCs/>
          <w:sz w:val="24"/>
          <w:szCs w:val="24"/>
          <w:lang w:val="id-ID"/>
        </w:rPr>
        <w:t xml:space="preserve">Dividend Payout Ratio </w:t>
      </w:r>
      <w:r w:rsidRPr="00E2616C">
        <w:rPr>
          <w:rFonts w:ascii="Times New Roman" w:hAnsi="Times New Roman" w:cs="Times New Roman"/>
          <w:sz w:val="24"/>
          <w:szCs w:val="24"/>
          <w:lang w:val="id-ID"/>
        </w:rPr>
        <w:t xml:space="preserve">(DPR) dan </w:t>
      </w:r>
      <w:r w:rsidRPr="00E2616C">
        <w:rPr>
          <w:rFonts w:ascii="Times New Roman" w:hAnsi="Times New Roman" w:cs="Times New Roman"/>
          <w:i/>
          <w:iCs/>
          <w:sz w:val="24"/>
          <w:szCs w:val="24"/>
          <w:lang w:val="id-ID"/>
        </w:rPr>
        <w:t xml:space="preserve">Earning Per Share </w:t>
      </w:r>
      <w:r w:rsidRPr="00E2616C">
        <w:rPr>
          <w:rFonts w:ascii="Times New Roman" w:hAnsi="Times New Roman" w:cs="Times New Roman"/>
          <w:sz w:val="24"/>
          <w:szCs w:val="24"/>
          <w:lang w:val="id-ID"/>
        </w:rPr>
        <w:t>(EPS) secara simultan berpengaruh signifikan terhadap Harga Saham pada PT Indo Tambangraya Megah Tbk periode 2014-2024. Dengan diperoleh hasil F</w:t>
      </w:r>
      <w:r w:rsidRPr="00E2616C">
        <w:rPr>
          <w:rFonts w:ascii="Times New Roman" w:hAnsi="Times New Roman" w:cs="Times New Roman"/>
          <w:sz w:val="24"/>
          <w:szCs w:val="24"/>
          <w:vertAlign w:val="subscript"/>
          <w:lang w:val="id-ID"/>
        </w:rPr>
        <w:t>hitung</w:t>
      </w:r>
      <w:r w:rsidRPr="00E2616C">
        <w:rPr>
          <w:rFonts w:ascii="Times New Roman" w:hAnsi="Times New Roman" w:cs="Times New Roman"/>
          <w:sz w:val="24"/>
          <w:szCs w:val="24"/>
          <w:lang w:val="id-ID"/>
        </w:rPr>
        <w:t xml:space="preserve"> &gt; F</w:t>
      </w:r>
      <w:r w:rsidRPr="00E2616C">
        <w:rPr>
          <w:rFonts w:ascii="Times New Roman" w:hAnsi="Times New Roman" w:cs="Times New Roman"/>
          <w:sz w:val="24"/>
          <w:szCs w:val="24"/>
          <w:vertAlign w:val="subscript"/>
          <w:lang w:val="id-ID"/>
        </w:rPr>
        <w:t xml:space="preserve">tabel </w:t>
      </w:r>
      <w:r w:rsidRPr="00E2616C">
        <w:rPr>
          <w:rFonts w:ascii="Times New Roman" w:hAnsi="Times New Roman" w:cs="Times New Roman"/>
          <w:sz w:val="24"/>
          <w:szCs w:val="24"/>
          <w:lang w:val="id-ID"/>
        </w:rPr>
        <w:t xml:space="preserve">atau 26,480 &gt; 4,46 dan hasil pengujian statistik </w:t>
      </w:r>
      <w:r w:rsidRPr="00E2616C">
        <w:rPr>
          <w:rFonts w:ascii="Times New Roman" w:hAnsi="Times New Roman" w:cs="Times New Roman"/>
          <w:sz w:val="24"/>
          <w:szCs w:val="24"/>
          <w:lang w:val="id-ID"/>
        </w:rPr>
        <w:lastRenderedPageBreak/>
        <w:t>menunjukkan nilai signifikan secara simultan (0,000 &lt; 0,05) setelah dilakukan pengjuian secara simultan</w:t>
      </w:r>
    </w:p>
    <w:p w14:paraId="4F7424FB" w14:textId="77777777" w:rsidR="00E2616C" w:rsidRDefault="00E2616C">
      <w:pPr>
        <w:pStyle w:val="NoSpacing"/>
        <w:spacing w:line="276" w:lineRule="auto"/>
        <w:rPr>
          <w:rFonts w:ascii="Times New Roman" w:hAnsi="Times New Roman" w:cs="Times New Roman"/>
          <w:b/>
          <w:sz w:val="24"/>
          <w:szCs w:val="24"/>
          <w:lang w:val="id-ID"/>
        </w:rPr>
      </w:pPr>
    </w:p>
    <w:p w14:paraId="2F656517" w14:textId="77777777" w:rsidR="00100543" w:rsidRPr="00E2616C" w:rsidRDefault="00100543">
      <w:pPr>
        <w:pStyle w:val="NoSpacing"/>
        <w:spacing w:line="276" w:lineRule="auto"/>
        <w:rPr>
          <w:rFonts w:ascii="Times New Roman" w:hAnsi="Times New Roman" w:cs="Times New Roman"/>
          <w:b/>
          <w:sz w:val="24"/>
          <w:szCs w:val="24"/>
          <w:lang w:val="id-ID"/>
        </w:rPr>
      </w:pPr>
    </w:p>
    <w:p w14:paraId="43641AEC" w14:textId="65ECFB5E" w:rsidR="003A394E" w:rsidRPr="00100543" w:rsidRDefault="00000000">
      <w:pPr>
        <w:pStyle w:val="NoSpacing"/>
        <w:spacing w:line="276" w:lineRule="auto"/>
        <w:rPr>
          <w:rFonts w:ascii="Times New Roman" w:hAnsi="Times New Roman" w:cs="Times New Roman"/>
          <w:b/>
          <w:sz w:val="24"/>
          <w:szCs w:val="24"/>
          <w:lang w:val="sv-SE"/>
        </w:rPr>
      </w:pPr>
      <w:r w:rsidRPr="00100543">
        <w:rPr>
          <w:rFonts w:ascii="Times New Roman" w:hAnsi="Times New Roman" w:cs="Times New Roman"/>
          <w:b/>
          <w:sz w:val="24"/>
          <w:szCs w:val="24"/>
          <w:lang w:val="sv-SE"/>
        </w:rPr>
        <w:t>DAFTAR PUSTAKA</w:t>
      </w:r>
    </w:p>
    <w:p w14:paraId="5FAC456A"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Abdullah. (2015). </w:t>
      </w:r>
      <w:r w:rsidRPr="00100543">
        <w:rPr>
          <w:rFonts w:ascii="Times New Roman" w:hAnsi="Times New Roman"/>
          <w:i/>
          <w:iCs/>
          <w:sz w:val="24"/>
          <w:szCs w:val="24"/>
          <w:lang w:val="sv-SE"/>
        </w:rPr>
        <w:t>Metodologi Penelitian Kuantitatif</w:t>
      </w:r>
      <w:r w:rsidRPr="00100543">
        <w:rPr>
          <w:rFonts w:ascii="Times New Roman" w:hAnsi="Times New Roman"/>
          <w:sz w:val="24"/>
          <w:szCs w:val="24"/>
          <w:lang w:val="sv-SE"/>
        </w:rPr>
        <w:t>. Yogyakarta: Aswaja Pressindo.</w:t>
      </w:r>
    </w:p>
    <w:p w14:paraId="6EEFD98F"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Afandi. (2018) </w:t>
      </w:r>
      <w:r w:rsidRPr="00100543">
        <w:rPr>
          <w:rFonts w:ascii="Times New Roman" w:hAnsi="Times New Roman"/>
          <w:i/>
          <w:iCs/>
          <w:sz w:val="24"/>
          <w:szCs w:val="24"/>
          <w:lang w:val="sv-SE"/>
        </w:rPr>
        <w:t>Manajemen Sumber Daya Manusia</w:t>
      </w:r>
      <w:r w:rsidRPr="00100543">
        <w:rPr>
          <w:rFonts w:ascii="Times New Roman" w:hAnsi="Times New Roman"/>
          <w:sz w:val="24"/>
          <w:szCs w:val="24"/>
          <w:lang w:val="sv-SE"/>
        </w:rPr>
        <w:t>: Teori, Konsep dan Indikator. Nusa Media. Yogyakarta</w:t>
      </w:r>
    </w:p>
    <w:p w14:paraId="027A2BEE"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Firmansyah, A. (2018). </w:t>
      </w:r>
      <w:r w:rsidRPr="00100543">
        <w:rPr>
          <w:rFonts w:ascii="Times New Roman" w:hAnsi="Times New Roman"/>
          <w:i/>
          <w:iCs/>
          <w:sz w:val="24"/>
          <w:szCs w:val="24"/>
          <w:lang w:val="sv-SE"/>
        </w:rPr>
        <w:t xml:space="preserve">Pengantar Manajemen. </w:t>
      </w:r>
      <w:r w:rsidRPr="00100543">
        <w:rPr>
          <w:rFonts w:ascii="Times New Roman" w:hAnsi="Times New Roman"/>
          <w:sz w:val="24"/>
          <w:szCs w:val="24"/>
          <w:lang w:val="sv-SE"/>
        </w:rPr>
        <w:t>Edisi ke-1. Yogyakarta: Deppublish.</w:t>
      </w:r>
    </w:p>
    <w:p w14:paraId="23F3E902"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pt-BR"/>
        </w:rPr>
        <w:t xml:space="preserve">Arikunto, Suharsimi. 2015. Dasar-dasar Evaluasi Pendidikan. </w:t>
      </w:r>
      <w:r w:rsidRPr="00100543">
        <w:rPr>
          <w:rFonts w:ascii="Times New Roman" w:hAnsi="Times New Roman"/>
          <w:sz w:val="24"/>
          <w:szCs w:val="24"/>
          <w:lang w:val="sv-SE"/>
        </w:rPr>
        <w:t>Jakarta: Bumi Aksara.</w:t>
      </w:r>
    </w:p>
    <w:p w14:paraId="5F3EB743"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Fahmi, I. (2015). </w:t>
      </w:r>
      <w:r w:rsidRPr="00100543">
        <w:rPr>
          <w:rFonts w:ascii="Times New Roman" w:hAnsi="Times New Roman"/>
          <w:i/>
          <w:iCs/>
          <w:sz w:val="24"/>
          <w:szCs w:val="24"/>
          <w:lang w:val="sv-SE"/>
        </w:rPr>
        <w:t>Pengantar Manajemen Keuangan</w:t>
      </w:r>
      <w:r w:rsidRPr="00100543">
        <w:rPr>
          <w:rFonts w:ascii="Times New Roman" w:hAnsi="Times New Roman"/>
          <w:sz w:val="24"/>
          <w:szCs w:val="24"/>
          <w:lang w:val="sv-SE"/>
        </w:rPr>
        <w:t>: Teori dan Soal Jawab. Bandung:  Alfabeta.</w:t>
      </w:r>
    </w:p>
    <w:p w14:paraId="04096567"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Ghozali, Imam. (2018). </w:t>
      </w:r>
      <w:r w:rsidRPr="00100543">
        <w:rPr>
          <w:rFonts w:ascii="Times New Roman" w:hAnsi="Times New Roman"/>
          <w:i/>
          <w:iCs/>
          <w:sz w:val="24"/>
          <w:szCs w:val="24"/>
          <w:lang w:val="sv-SE"/>
        </w:rPr>
        <w:t>Aplikasi Analisis Multivariate Dengan Program IBM SPSS 25</w:t>
      </w:r>
      <w:r w:rsidRPr="00100543">
        <w:rPr>
          <w:rFonts w:ascii="Times New Roman" w:hAnsi="Times New Roman"/>
          <w:sz w:val="24"/>
          <w:szCs w:val="24"/>
          <w:lang w:val="sv-SE"/>
        </w:rPr>
        <w:t>. Semarang: Badan Penerbit Universitas Diponegoro.</w:t>
      </w:r>
    </w:p>
    <w:p w14:paraId="7783CEA5"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Hasan Samsurijal, dkk. (2022). </w:t>
      </w:r>
      <w:r w:rsidRPr="00100543">
        <w:rPr>
          <w:rFonts w:ascii="Times New Roman" w:hAnsi="Times New Roman"/>
          <w:i/>
          <w:iCs/>
          <w:sz w:val="24"/>
          <w:szCs w:val="24"/>
          <w:lang w:val="sv-SE"/>
        </w:rPr>
        <w:t>Manajemen Keuangan</w:t>
      </w:r>
      <w:r w:rsidRPr="00100543">
        <w:rPr>
          <w:rFonts w:ascii="Times New Roman" w:hAnsi="Times New Roman"/>
          <w:sz w:val="24"/>
          <w:szCs w:val="24"/>
          <w:lang w:val="sv-SE"/>
        </w:rPr>
        <w:t>. Purwokerto: CV. Pena Persada Redaksi.</w:t>
      </w:r>
    </w:p>
    <w:p w14:paraId="169B92EB"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Hasibuan, M. S. P. (2016). </w:t>
      </w:r>
      <w:r w:rsidRPr="00100543">
        <w:rPr>
          <w:rFonts w:ascii="Times New Roman" w:hAnsi="Times New Roman"/>
          <w:i/>
          <w:iCs/>
          <w:sz w:val="24"/>
          <w:szCs w:val="24"/>
          <w:lang w:val="sv-SE"/>
        </w:rPr>
        <w:t>Manajemen Sumber Daya Manusia</w:t>
      </w:r>
      <w:r w:rsidRPr="00100543">
        <w:rPr>
          <w:rFonts w:ascii="Times New Roman" w:hAnsi="Times New Roman"/>
          <w:sz w:val="24"/>
          <w:szCs w:val="24"/>
          <w:lang w:val="sv-SE"/>
        </w:rPr>
        <w:t xml:space="preserve">. Edisi Revisi. Jakarta: Bumi Aksara. </w:t>
      </w:r>
    </w:p>
    <w:p w14:paraId="69600853" w14:textId="77777777" w:rsidR="00100543" w:rsidRPr="00100543" w:rsidRDefault="00100543" w:rsidP="00100543">
      <w:pPr>
        <w:spacing w:after="0" w:line="240" w:lineRule="auto"/>
        <w:ind w:left="720" w:hanging="720"/>
        <w:jc w:val="both"/>
        <w:rPr>
          <w:rFonts w:ascii="Times New Roman" w:hAnsi="Times New Roman"/>
          <w:sz w:val="24"/>
          <w:szCs w:val="24"/>
          <w:lang w:val="sv-SE"/>
        </w:rPr>
      </w:pPr>
      <w:proofErr w:type="spellStart"/>
      <w:r w:rsidRPr="00100543">
        <w:rPr>
          <w:rFonts w:ascii="Times New Roman" w:hAnsi="Times New Roman"/>
          <w:sz w:val="24"/>
          <w:szCs w:val="24"/>
        </w:rPr>
        <w:t>Hasibuan</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Malayu</w:t>
      </w:r>
      <w:proofErr w:type="spellEnd"/>
      <w:r w:rsidRPr="00100543">
        <w:rPr>
          <w:rFonts w:ascii="Times New Roman" w:hAnsi="Times New Roman"/>
          <w:sz w:val="24"/>
          <w:szCs w:val="24"/>
        </w:rPr>
        <w:t xml:space="preserve">. (2017). </w:t>
      </w:r>
      <w:proofErr w:type="spellStart"/>
      <w:r w:rsidRPr="00100543">
        <w:rPr>
          <w:rFonts w:ascii="Times New Roman" w:hAnsi="Times New Roman"/>
          <w:i/>
          <w:iCs/>
          <w:sz w:val="24"/>
          <w:szCs w:val="24"/>
        </w:rPr>
        <w:t>Manajemen</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Sumber</w:t>
      </w:r>
      <w:proofErr w:type="spellEnd"/>
      <w:r w:rsidRPr="00100543">
        <w:rPr>
          <w:rFonts w:ascii="Times New Roman" w:hAnsi="Times New Roman"/>
          <w:i/>
          <w:iCs/>
          <w:sz w:val="24"/>
          <w:szCs w:val="24"/>
        </w:rPr>
        <w:t xml:space="preserve"> Daya </w:t>
      </w:r>
      <w:proofErr w:type="spellStart"/>
      <w:r w:rsidRPr="00100543">
        <w:rPr>
          <w:rFonts w:ascii="Times New Roman" w:hAnsi="Times New Roman"/>
          <w:i/>
          <w:iCs/>
          <w:sz w:val="24"/>
          <w:szCs w:val="24"/>
        </w:rPr>
        <w:t>Manusia</w:t>
      </w:r>
      <w:proofErr w:type="spellEnd"/>
      <w:r w:rsidRPr="00100543">
        <w:rPr>
          <w:rFonts w:ascii="Times New Roman" w:hAnsi="Times New Roman"/>
          <w:sz w:val="24"/>
          <w:szCs w:val="24"/>
        </w:rPr>
        <w:t xml:space="preserve">. </w:t>
      </w:r>
      <w:r w:rsidRPr="00100543">
        <w:rPr>
          <w:rFonts w:ascii="Times New Roman" w:hAnsi="Times New Roman"/>
          <w:sz w:val="24"/>
          <w:szCs w:val="24"/>
          <w:lang w:val="sv-SE"/>
        </w:rPr>
        <w:t>Jakarta: Bumi Aksara.</w:t>
      </w:r>
    </w:p>
    <w:p w14:paraId="242C58E2"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lang w:val="sv-SE"/>
        </w:rPr>
        <w:t xml:space="preserve">Hery. (2015). </w:t>
      </w:r>
      <w:r w:rsidRPr="00100543">
        <w:rPr>
          <w:rFonts w:ascii="Times New Roman" w:hAnsi="Times New Roman"/>
          <w:i/>
          <w:iCs/>
          <w:sz w:val="24"/>
          <w:szCs w:val="24"/>
          <w:lang w:val="sv-SE"/>
        </w:rPr>
        <w:t>Analisis Laporan Keuangan</w:t>
      </w:r>
      <w:r w:rsidRPr="00100543">
        <w:rPr>
          <w:rFonts w:ascii="Times New Roman" w:hAnsi="Times New Roman"/>
          <w:sz w:val="24"/>
          <w:szCs w:val="24"/>
          <w:lang w:val="sv-SE"/>
        </w:rPr>
        <w:t xml:space="preserve">. </w:t>
      </w:r>
      <w:r w:rsidRPr="00100543">
        <w:rPr>
          <w:rFonts w:ascii="Times New Roman" w:hAnsi="Times New Roman"/>
          <w:sz w:val="24"/>
          <w:szCs w:val="24"/>
        </w:rPr>
        <w:t>Yogyakarta: CAPS (</w:t>
      </w:r>
      <w:r w:rsidRPr="00100543">
        <w:rPr>
          <w:rFonts w:ascii="Times New Roman" w:hAnsi="Times New Roman"/>
          <w:i/>
          <w:iCs/>
          <w:sz w:val="24"/>
          <w:szCs w:val="24"/>
        </w:rPr>
        <w:t>Center for Academic Publishing Service</w:t>
      </w:r>
      <w:r w:rsidRPr="00100543">
        <w:rPr>
          <w:rFonts w:ascii="Times New Roman" w:hAnsi="Times New Roman"/>
          <w:sz w:val="24"/>
          <w:szCs w:val="24"/>
        </w:rPr>
        <w:t>).</w:t>
      </w:r>
    </w:p>
    <w:p w14:paraId="545A8BD3"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Kasmir. 2016. </w:t>
      </w:r>
      <w:r w:rsidRPr="00100543">
        <w:rPr>
          <w:rFonts w:ascii="Times New Roman" w:hAnsi="Times New Roman"/>
          <w:i/>
          <w:iCs/>
          <w:sz w:val="24"/>
          <w:szCs w:val="24"/>
          <w:lang w:val="sv-SE"/>
        </w:rPr>
        <w:t>Manajemen Sumber Daya Manusia</w:t>
      </w:r>
      <w:r w:rsidRPr="00100543">
        <w:rPr>
          <w:rFonts w:ascii="Times New Roman" w:hAnsi="Times New Roman"/>
          <w:sz w:val="24"/>
          <w:szCs w:val="24"/>
          <w:lang w:val="sv-SE"/>
        </w:rPr>
        <w:t>: Teori dan Praktik. Depok: Raja Grafindo Persada.</w:t>
      </w:r>
    </w:p>
    <w:p w14:paraId="30B3008F" w14:textId="77777777" w:rsidR="00100543" w:rsidRPr="00100543" w:rsidRDefault="00100543" w:rsidP="00100543">
      <w:pPr>
        <w:spacing w:after="0" w:line="240" w:lineRule="auto"/>
        <w:ind w:left="720" w:hanging="720"/>
        <w:jc w:val="both"/>
        <w:rPr>
          <w:rFonts w:ascii="Times New Roman" w:hAnsi="Times New Roman"/>
          <w:sz w:val="24"/>
          <w:szCs w:val="24"/>
          <w:lang w:val="pt-BR"/>
        </w:rPr>
      </w:pPr>
      <w:r w:rsidRPr="00100543">
        <w:rPr>
          <w:rFonts w:ascii="Times New Roman" w:hAnsi="Times New Roman"/>
          <w:sz w:val="24"/>
          <w:szCs w:val="24"/>
          <w:lang w:val="sv-SE"/>
        </w:rPr>
        <w:t xml:space="preserve">Kasmir. </w:t>
      </w:r>
      <w:r w:rsidRPr="00100543">
        <w:rPr>
          <w:rFonts w:ascii="Times New Roman" w:hAnsi="Times New Roman"/>
          <w:sz w:val="24"/>
          <w:szCs w:val="24"/>
          <w:lang w:val="pt-BR"/>
        </w:rPr>
        <w:t xml:space="preserve">2019. </w:t>
      </w:r>
      <w:r w:rsidRPr="00100543">
        <w:rPr>
          <w:rFonts w:ascii="Times New Roman" w:hAnsi="Times New Roman"/>
          <w:i/>
          <w:iCs/>
          <w:sz w:val="24"/>
          <w:szCs w:val="24"/>
          <w:lang w:val="pt-BR"/>
        </w:rPr>
        <w:t>Analisis Laporan Keuangan</w:t>
      </w:r>
      <w:r w:rsidRPr="00100543">
        <w:rPr>
          <w:rFonts w:ascii="Times New Roman" w:hAnsi="Times New Roman"/>
          <w:sz w:val="24"/>
          <w:szCs w:val="24"/>
          <w:lang w:val="pt-BR"/>
        </w:rPr>
        <w:t>. Edisi Pertama. Cetakan Keduabelas. Raja Grafindo Persada. Jakarta.</w:t>
      </w:r>
    </w:p>
    <w:p w14:paraId="5E293ECC" w14:textId="77777777" w:rsidR="00100543" w:rsidRPr="00100543" w:rsidRDefault="00100543" w:rsidP="00100543">
      <w:pPr>
        <w:spacing w:after="0" w:line="240" w:lineRule="auto"/>
        <w:ind w:left="720" w:hanging="720"/>
        <w:jc w:val="both"/>
        <w:rPr>
          <w:rFonts w:ascii="Times New Roman" w:hAnsi="Times New Roman"/>
          <w:sz w:val="24"/>
          <w:szCs w:val="24"/>
          <w:lang w:val="pt-BR"/>
        </w:rPr>
      </w:pPr>
      <w:r w:rsidRPr="00100543">
        <w:rPr>
          <w:rFonts w:ascii="Times New Roman" w:hAnsi="Times New Roman"/>
          <w:sz w:val="24"/>
          <w:szCs w:val="24"/>
          <w:lang w:val="pt-BR"/>
        </w:rPr>
        <w:t xml:space="preserve">Kasmir. (2021). </w:t>
      </w:r>
      <w:r w:rsidRPr="00100543">
        <w:rPr>
          <w:rFonts w:ascii="Times New Roman" w:hAnsi="Times New Roman"/>
          <w:i/>
          <w:iCs/>
          <w:sz w:val="24"/>
          <w:szCs w:val="24"/>
          <w:lang w:val="pt-BR"/>
        </w:rPr>
        <w:t>Analisis Laporan Keuangan</w:t>
      </w:r>
      <w:r w:rsidRPr="00100543">
        <w:rPr>
          <w:rFonts w:ascii="Times New Roman" w:hAnsi="Times New Roman"/>
          <w:sz w:val="24"/>
          <w:szCs w:val="24"/>
          <w:lang w:val="pt-BR"/>
        </w:rPr>
        <w:t>. Depok: Raja Grafindo Persada.</w:t>
      </w:r>
    </w:p>
    <w:p w14:paraId="6F5AF192" w14:textId="77777777" w:rsidR="00100543" w:rsidRPr="00100543" w:rsidRDefault="00100543" w:rsidP="00100543">
      <w:pPr>
        <w:spacing w:after="0" w:line="240" w:lineRule="auto"/>
        <w:ind w:left="720" w:hanging="720"/>
        <w:jc w:val="both"/>
        <w:rPr>
          <w:rFonts w:ascii="Times New Roman" w:hAnsi="Times New Roman"/>
          <w:sz w:val="24"/>
          <w:szCs w:val="24"/>
          <w:lang w:val="pt-BR"/>
        </w:rPr>
      </w:pPr>
      <w:r w:rsidRPr="00100543">
        <w:rPr>
          <w:rFonts w:ascii="Times New Roman" w:hAnsi="Times New Roman"/>
          <w:sz w:val="24"/>
          <w:szCs w:val="24"/>
          <w:lang w:val="pt-BR"/>
        </w:rPr>
        <w:t xml:space="preserve">Sufyati HS, dkk. (2021). </w:t>
      </w:r>
      <w:r w:rsidRPr="00100543">
        <w:rPr>
          <w:rFonts w:ascii="Times New Roman" w:hAnsi="Times New Roman"/>
          <w:i/>
          <w:iCs/>
          <w:sz w:val="24"/>
          <w:szCs w:val="24"/>
          <w:lang w:val="pt-BR"/>
        </w:rPr>
        <w:t>Analisis Laporan Keuangan</w:t>
      </w:r>
      <w:r w:rsidRPr="00100543">
        <w:rPr>
          <w:rFonts w:ascii="Times New Roman" w:hAnsi="Times New Roman"/>
          <w:sz w:val="24"/>
          <w:szCs w:val="24"/>
          <w:lang w:val="pt-BR"/>
        </w:rPr>
        <w:t>. Cirebon: Insania.</w:t>
      </w:r>
    </w:p>
    <w:p w14:paraId="0EF26999" w14:textId="77777777" w:rsidR="00100543" w:rsidRPr="00100543" w:rsidRDefault="00100543" w:rsidP="00100543">
      <w:pPr>
        <w:spacing w:after="0" w:line="240" w:lineRule="auto"/>
        <w:ind w:left="720" w:hanging="720"/>
        <w:jc w:val="both"/>
        <w:rPr>
          <w:rFonts w:ascii="Times New Roman" w:hAnsi="Times New Roman"/>
          <w:sz w:val="24"/>
          <w:szCs w:val="24"/>
          <w:lang w:val="pt-BR"/>
        </w:rPr>
      </w:pPr>
      <w:r w:rsidRPr="00100543">
        <w:rPr>
          <w:rFonts w:ascii="Times New Roman" w:hAnsi="Times New Roman"/>
          <w:sz w:val="24"/>
          <w:szCs w:val="24"/>
          <w:lang w:val="pt-BR"/>
        </w:rPr>
        <w:t xml:space="preserve">Sugiyono. (2016). </w:t>
      </w:r>
      <w:r w:rsidRPr="00100543">
        <w:rPr>
          <w:rFonts w:ascii="Times New Roman" w:hAnsi="Times New Roman"/>
          <w:i/>
          <w:iCs/>
          <w:sz w:val="24"/>
          <w:szCs w:val="24"/>
          <w:lang w:val="pt-BR"/>
        </w:rPr>
        <w:t>Metode Penelitian Kuantitatif, Kualitatif dan R&amp;D</w:t>
      </w:r>
      <w:r w:rsidRPr="00100543">
        <w:rPr>
          <w:rFonts w:ascii="Times New Roman" w:hAnsi="Times New Roman"/>
          <w:sz w:val="24"/>
          <w:szCs w:val="24"/>
          <w:lang w:val="pt-BR"/>
        </w:rPr>
        <w:t>. Bandung: PT Alfabet.</w:t>
      </w:r>
    </w:p>
    <w:p w14:paraId="04C9DA4B" w14:textId="77777777" w:rsidR="00100543" w:rsidRPr="00100543" w:rsidRDefault="00100543" w:rsidP="00100543">
      <w:pPr>
        <w:spacing w:after="0" w:line="240" w:lineRule="auto"/>
        <w:ind w:left="720" w:hanging="720"/>
        <w:jc w:val="both"/>
        <w:rPr>
          <w:rFonts w:ascii="Times New Roman" w:hAnsi="Times New Roman"/>
          <w:sz w:val="24"/>
          <w:szCs w:val="24"/>
          <w:lang w:val="pt-BR"/>
        </w:rPr>
      </w:pPr>
      <w:r w:rsidRPr="00100543">
        <w:rPr>
          <w:rFonts w:ascii="Times New Roman" w:hAnsi="Times New Roman"/>
          <w:sz w:val="24"/>
          <w:szCs w:val="24"/>
          <w:lang w:val="pt-BR"/>
        </w:rPr>
        <w:t xml:space="preserve">Sugiyono, (2017). </w:t>
      </w:r>
      <w:r w:rsidRPr="00100543">
        <w:rPr>
          <w:rFonts w:ascii="Times New Roman" w:hAnsi="Times New Roman"/>
          <w:i/>
          <w:iCs/>
          <w:sz w:val="24"/>
          <w:szCs w:val="24"/>
          <w:lang w:val="pt-BR"/>
        </w:rPr>
        <w:t>Metodologi Penelitian Kuantitatif, Kualitatif, dan R&amp;D.</w:t>
      </w:r>
      <w:r w:rsidRPr="00100543">
        <w:rPr>
          <w:rFonts w:ascii="Times New Roman" w:hAnsi="Times New Roman"/>
          <w:sz w:val="24"/>
          <w:szCs w:val="24"/>
          <w:lang w:val="pt-BR"/>
        </w:rPr>
        <w:t xml:space="preserve"> Bandung: Alfabeta.</w:t>
      </w:r>
    </w:p>
    <w:p w14:paraId="4EC81C34"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pt-BR"/>
        </w:rPr>
        <w:t xml:space="preserve">Sugiyono. </w:t>
      </w:r>
      <w:r w:rsidRPr="00100543">
        <w:rPr>
          <w:rFonts w:ascii="Times New Roman" w:hAnsi="Times New Roman"/>
          <w:sz w:val="24"/>
          <w:szCs w:val="24"/>
          <w:lang w:val="sv-SE"/>
        </w:rPr>
        <w:t>(2018). Metode Penelitian Kuantitatif. Bandung: Alfabeta.</w:t>
      </w:r>
    </w:p>
    <w:p w14:paraId="6DEED021"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rPr>
        <w:t xml:space="preserve">Sugiyono. (2019). Metode </w:t>
      </w:r>
      <w:proofErr w:type="spellStart"/>
      <w:r w:rsidRPr="00100543">
        <w:rPr>
          <w:rFonts w:ascii="Times New Roman" w:hAnsi="Times New Roman"/>
          <w:sz w:val="24"/>
          <w:szCs w:val="24"/>
        </w:rPr>
        <w:t>Penelitian</w:t>
      </w:r>
      <w:proofErr w:type="spellEnd"/>
      <w:r w:rsidRPr="00100543">
        <w:rPr>
          <w:rFonts w:ascii="Times New Roman" w:hAnsi="Times New Roman"/>
          <w:sz w:val="24"/>
          <w:szCs w:val="24"/>
        </w:rPr>
        <w:t xml:space="preserve"> Dan Pengembangan Research Dan Development. Bandung: </w:t>
      </w:r>
      <w:proofErr w:type="spellStart"/>
      <w:r w:rsidRPr="00100543">
        <w:rPr>
          <w:rFonts w:ascii="Times New Roman" w:hAnsi="Times New Roman"/>
          <w:sz w:val="24"/>
          <w:szCs w:val="24"/>
        </w:rPr>
        <w:t>Alfabeta</w:t>
      </w:r>
      <w:proofErr w:type="spellEnd"/>
      <w:r w:rsidRPr="00100543">
        <w:rPr>
          <w:rFonts w:ascii="Times New Roman" w:hAnsi="Times New Roman"/>
          <w:sz w:val="24"/>
          <w:szCs w:val="24"/>
        </w:rPr>
        <w:t>.</w:t>
      </w:r>
    </w:p>
    <w:p w14:paraId="7DB368A3"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rPr>
        <w:t xml:space="preserve">Sugiyono. (2021). </w:t>
      </w:r>
      <w:r w:rsidRPr="00100543">
        <w:rPr>
          <w:rFonts w:ascii="Times New Roman" w:hAnsi="Times New Roman"/>
          <w:i/>
          <w:iCs/>
          <w:sz w:val="24"/>
          <w:szCs w:val="24"/>
        </w:rPr>
        <w:t xml:space="preserve">Metode </w:t>
      </w:r>
      <w:proofErr w:type="spellStart"/>
      <w:r w:rsidRPr="00100543">
        <w:rPr>
          <w:rFonts w:ascii="Times New Roman" w:hAnsi="Times New Roman"/>
          <w:i/>
          <w:iCs/>
          <w:sz w:val="24"/>
          <w:szCs w:val="24"/>
        </w:rPr>
        <w:t>Penelitian</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Kuantitatif</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Kualitatif</w:t>
      </w:r>
      <w:proofErr w:type="spellEnd"/>
      <w:r w:rsidRPr="00100543">
        <w:rPr>
          <w:rFonts w:ascii="Times New Roman" w:hAnsi="Times New Roman"/>
          <w:i/>
          <w:iCs/>
          <w:sz w:val="24"/>
          <w:szCs w:val="24"/>
        </w:rPr>
        <w:t xml:space="preserve"> dan R&amp;D</w:t>
      </w:r>
      <w:r w:rsidRPr="00100543">
        <w:rPr>
          <w:rFonts w:ascii="Times New Roman" w:hAnsi="Times New Roman"/>
          <w:sz w:val="24"/>
          <w:szCs w:val="24"/>
        </w:rPr>
        <w:t xml:space="preserve">. Bandung. </w:t>
      </w:r>
      <w:proofErr w:type="spellStart"/>
      <w:r w:rsidRPr="00100543">
        <w:rPr>
          <w:rFonts w:ascii="Times New Roman" w:hAnsi="Times New Roman"/>
          <w:sz w:val="24"/>
          <w:szCs w:val="24"/>
        </w:rPr>
        <w:t>Alfabeta</w:t>
      </w:r>
      <w:proofErr w:type="spellEnd"/>
      <w:r w:rsidRPr="00100543">
        <w:rPr>
          <w:rFonts w:ascii="Times New Roman" w:hAnsi="Times New Roman"/>
          <w:sz w:val="24"/>
          <w:szCs w:val="24"/>
        </w:rPr>
        <w:t>.</w:t>
      </w:r>
    </w:p>
    <w:p w14:paraId="66C22FB8" w14:textId="77777777" w:rsidR="00100543" w:rsidRPr="00100543" w:rsidRDefault="00100543" w:rsidP="00100543">
      <w:pPr>
        <w:spacing w:after="0" w:line="240" w:lineRule="auto"/>
        <w:ind w:left="720" w:hanging="720"/>
        <w:jc w:val="both"/>
        <w:rPr>
          <w:rFonts w:ascii="Times New Roman" w:hAnsi="Times New Roman"/>
          <w:sz w:val="24"/>
          <w:szCs w:val="24"/>
          <w:lang w:val="sv-SE"/>
        </w:rPr>
      </w:pPr>
      <w:proofErr w:type="spellStart"/>
      <w:r w:rsidRPr="00100543">
        <w:rPr>
          <w:rFonts w:ascii="Times New Roman" w:hAnsi="Times New Roman"/>
          <w:sz w:val="24"/>
          <w:szCs w:val="24"/>
        </w:rPr>
        <w:t>Supangat</w:t>
      </w:r>
      <w:proofErr w:type="spellEnd"/>
      <w:r w:rsidRPr="00100543">
        <w:rPr>
          <w:rFonts w:ascii="Times New Roman" w:hAnsi="Times New Roman"/>
          <w:sz w:val="24"/>
          <w:szCs w:val="24"/>
        </w:rPr>
        <w:t>, Andi. (2017). </w:t>
      </w:r>
      <w:proofErr w:type="spellStart"/>
      <w:proofErr w:type="gramStart"/>
      <w:r w:rsidRPr="00100543">
        <w:rPr>
          <w:rFonts w:ascii="Times New Roman" w:hAnsi="Times New Roman"/>
          <w:i/>
          <w:iCs/>
          <w:sz w:val="24"/>
          <w:szCs w:val="24"/>
        </w:rPr>
        <w:t>Statistika</w:t>
      </w:r>
      <w:proofErr w:type="spellEnd"/>
      <w:r w:rsidRPr="00100543">
        <w:rPr>
          <w:rFonts w:ascii="Times New Roman" w:hAnsi="Times New Roman"/>
          <w:i/>
          <w:iCs/>
          <w:sz w:val="24"/>
          <w:szCs w:val="24"/>
        </w:rPr>
        <w:t xml:space="preserve"> :</w:t>
      </w:r>
      <w:proofErr w:type="gramEnd"/>
      <w:r w:rsidRPr="00100543">
        <w:rPr>
          <w:rFonts w:ascii="Times New Roman" w:hAnsi="Times New Roman"/>
          <w:i/>
          <w:iCs/>
          <w:sz w:val="24"/>
          <w:szCs w:val="24"/>
        </w:rPr>
        <w:t xml:space="preserve"> Dalam Kajian </w:t>
      </w:r>
      <w:proofErr w:type="spellStart"/>
      <w:r w:rsidRPr="00100543">
        <w:rPr>
          <w:rFonts w:ascii="Times New Roman" w:hAnsi="Times New Roman"/>
          <w:i/>
          <w:iCs/>
          <w:sz w:val="24"/>
          <w:szCs w:val="24"/>
        </w:rPr>
        <w:t>Deskriptif</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Inferensi</w:t>
      </w:r>
      <w:proofErr w:type="spellEnd"/>
      <w:r w:rsidRPr="00100543">
        <w:rPr>
          <w:rFonts w:ascii="Times New Roman" w:hAnsi="Times New Roman"/>
          <w:i/>
          <w:iCs/>
          <w:sz w:val="24"/>
          <w:szCs w:val="24"/>
        </w:rPr>
        <w:t xml:space="preserve">, dan </w:t>
      </w:r>
      <w:proofErr w:type="spellStart"/>
      <w:r w:rsidRPr="00100543">
        <w:rPr>
          <w:rFonts w:ascii="Times New Roman" w:hAnsi="Times New Roman"/>
          <w:i/>
          <w:iCs/>
          <w:sz w:val="24"/>
          <w:szCs w:val="24"/>
        </w:rPr>
        <w:t>Nonparametrik</w:t>
      </w:r>
      <w:proofErr w:type="spellEnd"/>
      <w:r w:rsidRPr="00100543">
        <w:rPr>
          <w:rFonts w:ascii="Times New Roman" w:hAnsi="Times New Roman"/>
          <w:sz w:val="24"/>
          <w:szCs w:val="24"/>
        </w:rPr>
        <w:t> (</w:t>
      </w:r>
      <w:proofErr w:type="spellStart"/>
      <w:r w:rsidRPr="00100543">
        <w:rPr>
          <w:rFonts w:ascii="Times New Roman" w:hAnsi="Times New Roman"/>
          <w:sz w:val="24"/>
          <w:szCs w:val="24"/>
        </w:rPr>
        <w:t>Cetakan</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ke</w:t>
      </w:r>
      <w:proofErr w:type="spellEnd"/>
      <w:r w:rsidRPr="00100543">
        <w:rPr>
          <w:rFonts w:ascii="Times New Roman" w:hAnsi="Times New Roman"/>
          <w:sz w:val="24"/>
          <w:szCs w:val="24"/>
        </w:rPr>
        <w:t>- 5). </w:t>
      </w:r>
      <w:r w:rsidRPr="00100543">
        <w:rPr>
          <w:rFonts w:ascii="Times New Roman" w:hAnsi="Times New Roman"/>
          <w:sz w:val="24"/>
          <w:szCs w:val="24"/>
          <w:lang w:val="sv-SE"/>
        </w:rPr>
        <w:t>Jakarta: Kencana.</w:t>
      </w:r>
    </w:p>
    <w:p w14:paraId="42ADA572"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Tandelilin, Eduardus. (2017). </w:t>
      </w:r>
      <w:r w:rsidRPr="00100543">
        <w:rPr>
          <w:rFonts w:ascii="Times New Roman" w:hAnsi="Times New Roman"/>
          <w:i/>
          <w:iCs/>
          <w:sz w:val="24"/>
          <w:szCs w:val="24"/>
          <w:lang w:val="sv-SE"/>
        </w:rPr>
        <w:t>Pasar Modal: Manajemen Portofolio dan Investasi</w:t>
      </w:r>
      <w:r w:rsidRPr="00100543">
        <w:rPr>
          <w:rFonts w:ascii="Times New Roman" w:hAnsi="Times New Roman"/>
          <w:sz w:val="24"/>
          <w:szCs w:val="24"/>
          <w:lang w:val="sv-SE"/>
        </w:rPr>
        <w:t>. Yogyakarta: Kanisius.</w:t>
      </w:r>
    </w:p>
    <w:p w14:paraId="1ECC5837" w14:textId="6030B596"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Cahyani, P.</w:t>
      </w:r>
      <w:r>
        <w:rPr>
          <w:rFonts w:ascii="Times New Roman" w:hAnsi="Times New Roman"/>
          <w:sz w:val="24"/>
          <w:szCs w:val="24"/>
          <w:lang w:val="sv-SE"/>
        </w:rPr>
        <w:t xml:space="preserve"> </w:t>
      </w:r>
      <w:r w:rsidRPr="00100543">
        <w:rPr>
          <w:rFonts w:ascii="Times New Roman" w:hAnsi="Times New Roman"/>
          <w:sz w:val="24"/>
          <w:szCs w:val="24"/>
          <w:lang w:val="sv-SE"/>
        </w:rPr>
        <w:t>A. E., Gama, A. W. S., &amp; Astiti, N. P. Y. (2024).</w:t>
      </w:r>
      <w:r w:rsidRPr="00100543">
        <w:rPr>
          <w:rFonts w:ascii="Times New Roman" w:hAnsi="Times New Roman"/>
          <w:sz w:val="24"/>
          <w:szCs w:val="24"/>
          <w:lang w:val="sv-SE"/>
        </w:rPr>
        <w:br/>
        <w:t>Pengaruh struktur modal, kebijakan dividen, dan ukuran perusahaan terhadap nilai perusahaan sektor property &amp; real estate yang terdaftar di Bursa Efek Indonesia periode 2020–2022.</w:t>
      </w:r>
      <w:r w:rsidRPr="00100543">
        <w:rPr>
          <w:rFonts w:ascii="Times New Roman" w:hAnsi="Times New Roman"/>
          <w:sz w:val="24"/>
          <w:szCs w:val="24"/>
          <w:lang w:val="sv-SE"/>
        </w:rPr>
        <w:br/>
      </w:r>
      <w:r w:rsidRPr="00100543">
        <w:rPr>
          <w:rFonts w:ascii="Times New Roman" w:hAnsi="Times New Roman"/>
          <w:i/>
          <w:iCs/>
          <w:sz w:val="24"/>
          <w:szCs w:val="24"/>
          <w:lang w:val="sv-SE"/>
        </w:rPr>
        <w:t>Jurnal Ekonomi dan Bisnis</w:t>
      </w:r>
      <w:r w:rsidRPr="00100543">
        <w:rPr>
          <w:rFonts w:ascii="Times New Roman" w:hAnsi="Times New Roman"/>
          <w:sz w:val="24"/>
          <w:szCs w:val="24"/>
          <w:lang w:val="sv-SE"/>
        </w:rPr>
        <w:t>, 12(2), 145–158.</w:t>
      </w:r>
    </w:p>
    <w:p w14:paraId="2060F78C"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Desi, P. (2019). Analisis Pengaruh EPS, DPR, dan DER terhadap Harga Saham Sektor Trade, Services, &amp; Investment di BEI. </w:t>
      </w:r>
      <w:r w:rsidRPr="00100543">
        <w:rPr>
          <w:rFonts w:ascii="Times New Roman" w:hAnsi="Times New Roman"/>
          <w:i/>
          <w:iCs/>
          <w:sz w:val="24"/>
          <w:szCs w:val="24"/>
          <w:lang w:val="sv-SE"/>
        </w:rPr>
        <w:t>Jurnal Ekonomi &amp; Ekonomi Syariah</w:t>
      </w:r>
      <w:r w:rsidRPr="00100543">
        <w:rPr>
          <w:rFonts w:ascii="Times New Roman" w:hAnsi="Times New Roman"/>
          <w:sz w:val="24"/>
          <w:szCs w:val="24"/>
          <w:lang w:val="sv-SE"/>
        </w:rPr>
        <w:t xml:space="preserve">, </w:t>
      </w:r>
      <w:r w:rsidRPr="00100543">
        <w:rPr>
          <w:rFonts w:ascii="Times New Roman" w:hAnsi="Times New Roman"/>
          <w:i/>
          <w:iCs/>
          <w:sz w:val="24"/>
          <w:szCs w:val="24"/>
          <w:lang w:val="sv-SE"/>
        </w:rPr>
        <w:t>2</w:t>
      </w:r>
      <w:r w:rsidRPr="00100543">
        <w:rPr>
          <w:rFonts w:ascii="Times New Roman" w:hAnsi="Times New Roman"/>
          <w:sz w:val="24"/>
          <w:szCs w:val="24"/>
          <w:lang w:val="sv-SE"/>
        </w:rPr>
        <w:t>(2).</w:t>
      </w:r>
    </w:p>
    <w:p w14:paraId="430566DD"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Girsang, A. N., Tambun, H. D., Putri, A., Rarasati, D., Nainggolan, D. S. S., &amp; </w:t>
      </w:r>
    </w:p>
    <w:p w14:paraId="4147FE2F"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Handayani, A. (2021). Pengaruh Earning Per Share (EPS) Dan Return On Equity (ROE) Terhadap Harga Saham (Studi Kasus pada Bank BUMN yang Terdaftar di Bursa Efek Indonesia Periode 2017 - 2019). </w:t>
      </w:r>
      <w:r w:rsidRPr="00100543">
        <w:rPr>
          <w:rFonts w:ascii="Times New Roman" w:hAnsi="Times New Roman"/>
          <w:i/>
          <w:iCs/>
          <w:sz w:val="24"/>
          <w:szCs w:val="24"/>
          <w:lang w:val="sv-SE"/>
        </w:rPr>
        <w:t>Jurnal Sekuritas (Saham, Ekonomi, Keuangan dan Investasi)</w:t>
      </w:r>
      <w:r w:rsidRPr="00100543">
        <w:rPr>
          <w:rFonts w:ascii="Times New Roman" w:hAnsi="Times New Roman"/>
          <w:sz w:val="24"/>
          <w:szCs w:val="24"/>
          <w:lang w:val="sv-SE"/>
        </w:rPr>
        <w:t xml:space="preserve">, </w:t>
      </w:r>
      <w:r w:rsidRPr="00100543">
        <w:rPr>
          <w:rFonts w:ascii="Times New Roman" w:hAnsi="Times New Roman"/>
          <w:i/>
          <w:iCs/>
          <w:sz w:val="24"/>
          <w:szCs w:val="24"/>
          <w:lang w:val="sv-SE"/>
        </w:rPr>
        <w:t>4</w:t>
      </w:r>
      <w:r w:rsidRPr="00100543">
        <w:rPr>
          <w:rFonts w:ascii="Times New Roman" w:hAnsi="Times New Roman"/>
          <w:sz w:val="24"/>
          <w:szCs w:val="24"/>
          <w:lang w:val="sv-SE"/>
        </w:rPr>
        <w:t>(2), 169–179.</w:t>
      </w:r>
    </w:p>
    <w:p w14:paraId="01EF1902"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lang w:val="sv-SE"/>
        </w:rPr>
        <w:t xml:space="preserve">Kusjono, G., &amp; Aryanti, F. (2021). </w:t>
      </w:r>
      <w:proofErr w:type="spellStart"/>
      <w:r w:rsidRPr="00100543">
        <w:rPr>
          <w:rFonts w:ascii="Times New Roman" w:hAnsi="Times New Roman"/>
          <w:sz w:val="24"/>
          <w:szCs w:val="24"/>
        </w:rPr>
        <w:t>Pengaruh</w:t>
      </w:r>
      <w:proofErr w:type="spellEnd"/>
      <w:r w:rsidRPr="00100543">
        <w:rPr>
          <w:rFonts w:ascii="Times New Roman" w:hAnsi="Times New Roman"/>
          <w:sz w:val="24"/>
          <w:szCs w:val="24"/>
        </w:rPr>
        <w:t xml:space="preserve"> Return </w:t>
      </w:r>
      <w:proofErr w:type="gramStart"/>
      <w:r w:rsidRPr="00100543">
        <w:rPr>
          <w:rFonts w:ascii="Times New Roman" w:hAnsi="Times New Roman"/>
          <w:sz w:val="24"/>
          <w:szCs w:val="24"/>
        </w:rPr>
        <w:t>On</w:t>
      </w:r>
      <w:proofErr w:type="gramEnd"/>
      <w:r w:rsidRPr="00100543">
        <w:rPr>
          <w:rFonts w:ascii="Times New Roman" w:hAnsi="Times New Roman"/>
          <w:sz w:val="24"/>
          <w:szCs w:val="24"/>
        </w:rPr>
        <w:t xml:space="preserve"> Asset Dan Earning Per Share </w:t>
      </w:r>
      <w:proofErr w:type="spellStart"/>
      <w:r w:rsidRPr="00100543">
        <w:rPr>
          <w:rFonts w:ascii="Times New Roman" w:hAnsi="Times New Roman"/>
          <w:sz w:val="24"/>
          <w:szCs w:val="24"/>
        </w:rPr>
        <w:t>Terhadap</w:t>
      </w:r>
      <w:proofErr w:type="spellEnd"/>
      <w:r w:rsidRPr="00100543">
        <w:rPr>
          <w:rFonts w:ascii="Times New Roman" w:hAnsi="Times New Roman"/>
          <w:sz w:val="24"/>
          <w:szCs w:val="24"/>
        </w:rPr>
        <w:t xml:space="preserve"> Harga Saham Pada PT Bank Central Asia </w:t>
      </w:r>
      <w:proofErr w:type="spellStart"/>
      <w:r w:rsidRPr="00100543">
        <w:rPr>
          <w:rFonts w:ascii="Times New Roman" w:hAnsi="Times New Roman"/>
          <w:sz w:val="24"/>
          <w:szCs w:val="24"/>
        </w:rPr>
        <w:t>Tbk</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Periode</w:t>
      </w:r>
      <w:proofErr w:type="spellEnd"/>
      <w:r w:rsidRPr="00100543">
        <w:rPr>
          <w:rFonts w:ascii="Times New Roman" w:hAnsi="Times New Roman"/>
          <w:sz w:val="24"/>
          <w:szCs w:val="24"/>
        </w:rPr>
        <w:t xml:space="preserve"> 2010-2019.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Disrupsi</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Bisnis</w:t>
      </w:r>
      <w:proofErr w:type="spellEnd"/>
      <w:r w:rsidRPr="00100543">
        <w:rPr>
          <w:rFonts w:ascii="Times New Roman" w:hAnsi="Times New Roman"/>
          <w:sz w:val="24"/>
          <w:szCs w:val="24"/>
        </w:rPr>
        <w:t xml:space="preserve">, </w:t>
      </w:r>
      <w:r w:rsidRPr="00100543">
        <w:rPr>
          <w:rFonts w:ascii="Times New Roman" w:hAnsi="Times New Roman"/>
          <w:i/>
          <w:iCs/>
          <w:sz w:val="24"/>
          <w:szCs w:val="24"/>
        </w:rPr>
        <w:t>4</w:t>
      </w:r>
      <w:r w:rsidRPr="00100543">
        <w:rPr>
          <w:rFonts w:ascii="Times New Roman" w:hAnsi="Times New Roman"/>
          <w:sz w:val="24"/>
          <w:szCs w:val="24"/>
        </w:rPr>
        <w:t xml:space="preserve">(6), 541–550. </w:t>
      </w:r>
    </w:p>
    <w:p w14:paraId="4C9F2397"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rPr>
        <w:lastRenderedPageBreak/>
        <w:t xml:space="preserve">Mahdiyyah, R., &amp; Rahman, F. (2024). </w:t>
      </w:r>
      <w:proofErr w:type="spellStart"/>
      <w:r w:rsidRPr="00100543">
        <w:rPr>
          <w:rFonts w:ascii="Times New Roman" w:hAnsi="Times New Roman"/>
          <w:sz w:val="24"/>
          <w:szCs w:val="24"/>
        </w:rPr>
        <w:t>Pengaruh</w:t>
      </w:r>
      <w:proofErr w:type="spellEnd"/>
      <w:r w:rsidRPr="00100543">
        <w:rPr>
          <w:rFonts w:ascii="Times New Roman" w:hAnsi="Times New Roman"/>
          <w:sz w:val="24"/>
          <w:szCs w:val="24"/>
        </w:rPr>
        <w:t xml:space="preserve"> Earning Per Share dan Dividend Payout Ratio </w:t>
      </w:r>
      <w:proofErr w:type="spellStart"/>
      <w:r w:rsidRPr="00100543">
        <w:rPr>
          <w:rFonts w:ascii="Times New Roman" w:hAnsi="Times New Roman"/>
          <w:sz w:val="24"/>
          <w:szCs w:val="24"/>
        </w:rPr>
        <w:t>terhadap</w:t>
      </w:r>
      <w:proofErr w:type="spellEnd"/>
      <w:r w:rsidRPr="00100543">
        <w:rPr>
          <w:rFonts w:ascii="Times New Roman" w:hAnsi="Times New Roman"/>
          <w:sz w:val="24"/>
          <w:szCs w:val="24"/>
        </w:rPr>
        <w:t xml:space="preserve"> Harga Saham pada PT Bank </w:t>
      </w:r>
      <w:proofErr w:type="spellStart"/>
      <w:r w:rsidRPr="00100543">
        <w:rPr>
          <w:rFonts w:ascii="Times New Roman" w:hAnsi="Times New Roman"/>
          <w:sz w:val="24"/>
          <w:szCs w:val="24"/>
        </w:rPr>
        <w:t>Mandiri</w:t>
      </w:r>
      <w:proofErr w:type="spellEnd"/>
      <w:r w:rsidRPr="00100543">
        <w:rPr>
          <w:rFonts w:ascii="Times New Roman" w:hAnsi="Times New Roman"/>
          <w:sz w:val="24"/>
          <w:szCs w:val="24"/>
        </w:rPr>
        <w:t xml:space="preserve"> (Persero) </w:t>
      </w:r>
      <w:proofErr w:type="spellStart"/>
      <w:r w:rsidRPr="00100543">
        <w:rPr>
          <w:rFonts w:ascii="Times New Roman" w:hAnsi="Times New Roman"/>
          <w:sz w:val="24"/>
          <w:szCs w:val="24"/>
        </w:rPr>
        <w:t>Tbk</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periode</w:t>
      </w:r>
      <w:proofErr w:type="spellEnd"/>
      <w:r w:rsidRPr="00100543">
        <w:rPr>
          <w:rFonts w:ascii="Times New Roman" w:hAnsi="Times New Roman"/>
          <w:sz w:val="24"/>
          <w:szCs w:val="24"/>
        </w:rPr>
        <w:t xml:space="preserve"> 2013-2022.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Ilmiah</w:t>
      </w:r>
      <w:proofErr w:type="spellEnd"/>
      <w:r w:rsidRPr="00100543">
        <w:rPr>
          <w:rFonts w:ascii="Times New Roman" w:hAnsi="Times New Roman"/>
          <w:i/>
          <w:iCs/>
          <w:sz w:val="24"/>
          <w:szCs w:val="24"/>
        </w:rPr>
        <w:t xml:space="preserve"> Swara Manajemen</w:t>
      </w:r>
      <w:r w:rsidRPr="00100543">
        <w:rPr>
          <w:rFonts w:ascii="Times New Roman" w:hAnsi="Times New Roman"/>
          <w:sz w:val="24"/>
          <w:szCs w:val="24"/>
        </w:rPr>
        <w:t xml:space="preserve">, </w:t>
      </w:r>
      <w:r w:rsidRPr="00100543">
        <w:rPr>
          <w:rFonts w:ascii="Times New Roman" w:hAnsi="Times New Roman"/>
          <w:i/>
          <w:iCs/>
          <w:sz w:val="24"/>
          <w:szCs w:val="24"/>
        </w:rPr>
        <w:t>4</w:t>
      </w:r>
      <w:r w:rsidRPr="00100543">
        <w:rPr>
          <w:rFonts w:ascii="Times New Roman" w:hAnsi="Times New Roman"/>
          <w:sz w:val="24"/>
          <w:szCs w:val="24"/>
        </w:rPr>
        <w:t xml:space="preserve">(3), 542–554. </w:t>
      </w:r>
    </w:p>
    <w:p w14:paraId="102524BD" w14:textId="77777777" w:rsidR="00100543" w:rsidRPr="00100543" w:rsidRDefault="00100543" w:rsidP="00100543">
      <w:pPr>
        <w:spacing w:after="0" w:line="240" w:lineRule="auto"/>
        <w:ind w:left="720" w:hanging="720"/>
        <w:jc w:val="both"/>
        <w:rPr>
          <w:rFonts w:ascii="Times New Roman" w:hAnsi="Times New Roman"/>
          <w:sz w:val="24"/>
          <w:szCs w:val="24"/>
          <w:lang w:val="pt-BR"/>
        </w:rPr>
      </w:pPr>
      <w:proofErr w:type="spellStart"/>
      <w:r w:rsidRPr="00100543">
        <w:rPr>
          <w:rFonts w:ascii="Times New Roman" w:hAnsi="Times New Roman"/>
          <w:sz w:val="24"/>
          <w:szCs w:val="24"/>
        </w:rPr>
        <w:t>Mulyanti</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Dety</w:t>
      </w:r>
      <w:proofErr w:type="spellEnd"/>
      <w:r w:rsidRPr="00100543">
        <w:rPr>
          <w:rFonts w:ascii="Times New Roman" w:hAnsi="Times New Roman"/>
          <w:sz w:val="24"/>
          <w:szCs w:val="24"/>
        </w:rPr>
        <w:t xml:space="preserve">. 2017. </w:t>
      </w:r>
      <w:proofErr w:type="spellStart"/>
      <w:r w:rsidRPr="00100543">
        <w:rPr>
          <w:rFonts w:ascii="Times New Roman" w:hAnsi="Times New Roman"/>
          <w:sz w:val="24"/>
          <w:szCs w:val="24"/>
        </w:rPr>
        <w:t>Manajemen</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Keuangan</w:t>
      </w:r>
      <w:proofErr w:type="spellEnd"/>
      <w:r w:rsidRPr="00100543">
        <w:rPr>
          <w:rFonts w:ascii="Times New Roman" w:hAnsi="Times New Roman"/>
          <w:sz w:val="24"/>
          <w:szCs w:val="24"/>
        </w:rPr>
        <w:t xml:space="preserve"> Perusahaan.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Akuntansi</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fakultas</w:t>
      </w:r>
      <w:proofErr w:type="spellEnd"/>
      <w:r w:rsidRPr="00100543">
        <w:rPr>
          <w:rFonts w:ascii="Times New Roman" w:hAnsi="Times New Roman"/>
          <w:i/>
          <w:iCs/>
          <w:sz w:val="24"/>
          <w:szCs w:val="24"/>
        </w:rPr>
        <w:t xml:space="preserve"> Ekonomi UNIBBA</w:t>
      </w:r>
      <w:r w:rsidRPr="00100543">
        <w:rPr>
          <w:rFonts w:ascii="Times New Roman" w:hAnsi="Times New Roman"/>
          <w:sz w:val="24"/>
          <w:szCs w:val="24"/>
        </w:rPr>
        <w:t xml:space="preserve">. </w:t>
      </w:r>
      <w:r w:rsidRPr="00100543">
        <w:rPr>
          <w:rFonts w:ascii="Times New Roman" w:hAnsi="Times New Roman"/>
          <w:sz w:val="24"/>
          <w:szCs w:val="24"/>
          <w:lang w:val="pt-BR"/>
        </w:rPr>
        <w:t>Volume 8, Nomor 2, hal. 62-71.</w:t>
      </w:r>
    </w:p>
    <w:p w14:paraId="7BFF18B5"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lang w:val="pt-BR"/>
        </w:rPr>
        <w:t xml:space="preserve">Ningrum, N. E. P., Ernitawati, Y., &amp; Roni. (2024). Pengaruh Earning Per Share dan Dividend Payout Ratio terhadap Harga Saham (Studi Empiris pada Perusahaan Bisnis 27 yang Terdaftar di BEI Periode 2020-2022).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Sains Student Research</w:t>
      </w:r>
      <w:r w:rsidRPr="00100543">
        <w:rPr>
          <w:rFonts w:ascii="Times New Roman" w:hAnsi="Times New Roman"/>
          <w:sz w:val="24"/>
          <w:szCs w:val="24"/>
        </w:rPr>
        <w:t xml:space="preserve">, </w:t>
      </w:r>
      <w:r w:rsidRPr="00100543">
        <w:rPr>
          <w:rFonts w:ascii="Times New Roman" w:hAnsi="Times New Roman"/>
          <w:i/>
          <w:iCs/>
          <w:sz w:val="24"/>
          <w:szCs w:val="24"/>
        </w:rPr>
        <w:t>2</w:t>
      </w:r>
      <w:r w:rsidRPr="00100543">
        <w:rPr>
          <w:rFonts w:ascii="Times New Roman" w:hAnsi="Times New Roman"/>
          <w:sz w:val="24"/>
          <w:szCs w:val="24"/>
        </w:rPr>
        <w:t xml:space="preserve">(4), 1272–1285. </w:t>
      </w:r>
    </w:p>
    <w:p w14:paraId="0463E4D9"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rPr>
        <w:t xml:space="preserve">Oktavian, R. (2019). </w:t>
      </w:r>
      <w:proofErr w:type="spellStart"/>
      <w:r w:rsidRPr="00100543">
        <w:rPr>
          <w:rFonts w:ascii="Times New Roman" w:hAnsi="Times New Roman"/>
          <w:sz w:val="24"/>
          <w:szCs w:val="24"/>
        </w:rPr>
        <w:t>Pengaruh</w:t>
      </w:r>
      <w:proofErr w:type="spellEnd"/>
      <w:r w:rsidRPr="00100543">
        <w:rPr>
          <w:rFonts w:ascii="Times New Roman" w:hAnsi="Times New Roman"/>
          <w:sz w:val="24"/>
          <w:szCs w:val="24"/>
        </w:rPr>
        <w:t xml:space="preserve"> Earning Per Share (EPS) Dan </w:t>
      </w:r>
      <w:proofErr w:type="spellStart"/>
      <w:r w:rsidRPr="00100543">
        <w:rPr>
          <w:rFonts w:ascii="Times New Roman" w:hAnsi="Times New Roman"/>
          <w:sz w:val="24"/>
          <w:szCs w:val="24"/>
        </w:rPr>
        <w:t>Dividen</w:t>
      </w:r>
      <w:proofErr w:type="spellEnd"/>
      <w:r w:rsidRPr="00100543">
        <w:rPr>
          <w:rFonts w:ascii="Times New Roman" w:hAnsi="Times New Roman"/>
          <w:sz w:val="24"/>
          <w:szCs w:val="24"/>
        </w:rPr>
        <w:t xml:space="preserve"> Per Share (DPS) </w:t>
      </w:r>
      <w:proofErr w:type="spellStart"/>
      <w:r w:rsidRPr="00100543">
        <w:rPr>
          <w:rFonts w:ascii="Times New Roman" w:hAnsi="Times New Roman"/>
          <w:sz w:val="24"/>
          <w:szCs w:val="24"/>
        </w:rPr>
        <w:t>Terhadap</w:t>
      </w:r>
      <w:proofErr w:type="spellEnd"/>
      <w:r w:rsidRPr="00100543">
        <w:rPr>
          <w:rFonts w:ascii="Times New Roman" w:hAnsi="Times New Roman"/>
          <w:sz w:val="24"/>
          <w:szCs w:val="24"/>
        </w:rPr>
        <w:t xml:space="preserve"> Harga Saham PT Wijaya Karya (Persero) </w:t>
      </w:r>
      <w:proofErr w:type="spellStart"/>
      <w:r w:rsidRPr="00100543">
        <w:rPr>
          <w:rFonts w:ascii="Times New Roman" w:hAnsi="Times New Roman"/>
          <w:sz w:val="24"/>
          <w:szCs w:val="24"/>
        </w:rPr>
        <w:t>Tbk</w:t>
      </w:r>
      <w:proofErr w:type="spellEnd"/>
      <w:r w:rsidRPr="00100543">
        <w:rPr>
          <w:rFonts w:ascii="Times New Roman" w:hAnsi="Times New Roman"/>
          <w:sz w:val="24"/>
          <w:szCs w:val="24"/>
        </w:rPr>
        <w:t xml:space="preserve">.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Sekuritas</w:t>
      </w:r>
      <w:proofErr w:type="spellEnd"/>
      <w:r w:rsidRPr="00100543">
        <w:rPr>
          <w:rFonts w:ascii="Times New Roman" w:hAnsi="Times New Roman"/>
          <w:i/>
          <w:iCs/>
          <w:sz w:val="24"/>
          <w:szCs w:val="24"/>
        </w:rPr>
        <w:t xml:space="preserve"> (Saham, Ekonomi, </w:t>
      </w:r>
      <w:proofErr w:type="spellStart"/>
      <w:r w:rsidRPr="00100543">
        <w:rPr>
          <w:rFonts w:ascii="Times New Roman" w:hAnsi="Times New Roman"/>
          <w:i/>
          <w:iCs/>
          <w:sz w:val="24"/>
          <w:szCs w:val="24"/>
        </w:rPr>
        <w:t>Keuangan</w:t>
      </w:r>
      <w:proofErr w:type="spellEnd"/>
      <w:r w:rsidRPr="00100543">
        <w:rPr>
          <w:rFonts w:ascii="Times New Roman" w:hAnsi="Times New Roman"/>
          <w:i/>
          <w:iCs/>
          <w:sz w:val="24"/>
          <w:szCs w:val="24"/>
        </w:rPr>
        <w:t xml:space="preserve"> dan </w:t>
      </w:r>
      <w:proofErr w:type="spellStart"/>
      <w:r w:rsidRPr="00100543">
        <w:rPr>
          <w:rFonts w:ascii="Times New Roman" w:hAnsi="Times New Roman"/>
          <w:i/>
          <w:iCs/>
          <w:sz w:val="24"/>
          <w:szCs w:val="24"/>
        </w:rPr>
        <w:t>Investasi</w:t>
      </w:r>
      <w:proofErr w:type="spellEnd"/>
      <w:r w:rsidRPr="00100543">
        <w:rPr>
          <w:rFonts w:ascii="Times New Roman" w:hAnsi="Times New Roman"/>
          <w:i/>
          <w:iCs/>
          <w:sz w:val="24"/>
          <w:szCs w:val="24"/>
        </w:rPr>
        <w:t>)</w:t>
      </w:r>
      <w:r w:rsidRPr="00100543">
        <w:rPr>
          <w:rFonts w:ascii="Times New Roman" w:hAnsi="Times New Roman"/>
          <w:sz w:val="24"/>
          <w:szCs w:val="24"/>
        </w:rPr>
        <w:t xml:space="preserve">, </w:t>
      </w:r>
      <w:r w:rsidRPr="00100543">
        <w:rPr>
          <w:rFonts w:ascii="Times New Roman" w:hAnsi="Times New Roman"/>
          <w:i/>
          <w:iCs/>
          <w:sz w:val="24"/>
          <w:szCs w:val="24"/>
        </w:rPr>
        <w:t>2</w:t>
      </w:r>
      <w:r w:rsidRPr="00100543">
        <w:rPr>
          <w:rFonts w:ascii="Times New Roman" w:hAnsi="Times New Roman"/>
          <w:sz w:val="24"/>
          <w:szCs w:val="24"/>
        </w:rPr>
        <w:t>(2), 156–171.</w:t>
      </w:r>
    </w:p>
    <w:p w14:paraId="074F0D83" w14:textId="77777777" w:rsidR="00100543" w:rsidRPr="00100543" w:rsidRDefault="00100543" w:rsidP="00100543">
      <w:pPr>
        <w:spacing w:after="0" w:line="240" w:lineRule="auto"/>
        <w:ind w:left="720" w:hanging="720"/>
        <w:jc w:val="both"/>
        <w:rPr>
          <w:rFonts w:ascii="Times New Roman" w:hAnsi="Times New Roman"/>
          <w:sz w:val="24"/>
          <w:szCs w:val="24"/>
        </w:rPr>
      </w:pPr>
      <w:proofErr w:type="spellStart"/>
      <w:r w:rsidRPr="00100543">
        <w:rPr>
          <w:rFonts w:ascii="Times New Roman" w:hAnsi="Times New Roman"/>
          <w:sz w:val="24"/>
          <w:szCs w:val="24"/>
        </w:rPr>
        <w:t>Prahesariadi</w:t>
      </w:r>
      <w:proofErr w:type="spellEnd"/>
      <w:r w:rsidRPr="00100543">
        <w:rPr>
          <w:rFonts w:ascii="Times New Roman" w:hAnsi="Times New Roman"/>
          <w:sz w:val="24"/>
          <w:szCs w:val="24"/>
        </w:rPr>
        <w:t xml:space="preserve">, A. P., Pramudita, F., Dewi, M. S., &amp; </w:t>
      </w:r>
      <w:proofErr w:type="spellStart"/>
      <w:r w:rsidRPr="00100543">
        <w:rPr>
          <w:rFonts w:ascii="Times New Roman" w:hAnsi="Times New Roman"/>
          <w:sz w:val="24"/>
          <w:szCs w:val="24"/>
        </w:rPr>
        <w:t>Fiscarina</w:t>
      </w:r>
      <w:proofErr w:type="spellEnd"/>
      <w:r w:rsidRPr="00100543">
        <w:rPr>
          <w:rFonts w:ascii="Times New Roman" w:hAnsi="Times New Roman"/>
          <w:sz w:val="24"/>
          <w:szCs w:val="24"/>
        </w:rPr>
        <w:t xml:space="preserve">, V. (2025). </w:t>
      </w:r>
      <w:proofErr w:type="spellStart"/>
      <w:r w:rsidRPr="00100543">
        <w:rPr>
          <w:rFonts w:ascii="Times New Roman" w:hAnsi="Times New Roman"/>
          <w:sz w:val="24"/>
          <w:szCs w:val="24"/>
        </w:rPr>
        <w:t>Pengaruh</w:t>
      </w:r>
      <w:proofErr w:type="spellEnd"/>
      <w:r w:rsidRPr="00100543">
        <w:rPr>
          <w:rFonts w:ascii="Times New Roman" w:hAnsi="Times New Roman"/>
          <w:sz w:val="24"/>
          <w:szCs w:val="24"/>
        </w:rPr>
        <w:t xml:space="preserve"> Earning Per Share dan Current Ratio </w:t>
      </w:r>
      <w:proofErr w:type="spellStart"/>
      <w:r w:rsidRPr="00100543">
        <w:rPr>
          <w:rFonts w:ascii="Times New Roman" w:hAnsi="Times New Roman"/>
          <w:sz w:val="24"/>
          <w:szCs w:val="24"/>
        </w:rPr>
        <w:t>Terhadap</w:t>
      </w:r>
      <w:proofErr w:type="spellEnd"/>
      <w:r w:rsidRPr="00100543">
        <w:rPr>
          <w:rFonts w:ascii="Times New Roman" w:hAnsi="Times New Roman"/>
          <w:sz w:val="24"/>
          <w:szCs w:val="24"/>
        </w:rPr>
        <w:t xml:space="preserve"> Harga Saham Pada PT </w:t>
      </w:r>
      <w:proofErr w:type="spellStart"/>
      <w:r w:rsidRPr="00100543">
        <w:rPr>
          <w:rFonts w:ascii="Times New Roman" w:hAnsi="Times New Roman"/>
          <w:sz w:val="24"/>
          <w:szCs w:val="24"/>
        </w:rPr>
        <w:t>Sumber</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Alfaria</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Trijaya</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Tbk</w:t>
      </w:r>
      <w:proofErr w:type="spellEnd"/>
      <w:r w:rsidRPr="00100543">
        <w:rPr>
          <w:rFonts w:ascii="Times New Roman" w:hAnsi="Times New Roman"/>
          <w:sz w:val="24"/>
          <w:szCs w:val="24"/>
        </w:rPr>
        <w:t xml:space="preserve"> </w:t>
      </w:r>
      <w:proofErr w:type="spellStart"/>
      <w:r w:rsidRPr="00100543">
        <w:rPr>
          <w:rFonts w:ascii="Times New Roman" w:hAnsi="Times New Roman"/>
          <w:sz w:val="24"/>
          <w:szCs w:val="24"/>
        </w:rPr>
        <w:t>Periode</w:t>
      </w:r>
      <w:proofErr w:type="spellEnd"/>
      <w:r w:rsidRPr="00100543">
        <w:rPr>
          <w:rFonts w:ascii="Times New Roman" w:hAnsi="Times New Roman"/>
          <w:sz w:val="24"/>
          <w:szCs w:val="24"/>
        </w:rPr>
        <w:t xml:space="preserve"> 2015-2024. </w:t>
      </w:r>
      <w:proofErr w:type="spellStart"/>
      <w:r w:rsidRPr="00100543">
        <w:rPr>
          <w:rFonts w:ascii="Times New Roman" w:hAnsi="Times New Roman"/>
          <w:i/>
          <w:iCs/>
          <w:sz w:val="24"/>
          <w:szCs w:val="24"/>
        </w:rPr>
        <w:t>Prosiding</w:t>
      </w:r>
      <w:proofErr w:type="spellEnd"/>
      <w:r w:rsidRPr="00100543">
        <w:rPr>
          <w:rFonts w:ascii="Times New Roman" w:hAnsi="Times New Roman"/>
          <w:i/>
          <w:iCs/>
          <w:sz w:val="24"/>
          <w:szCs w:val="24"/>
        </w:rPr>
        <w:t xml:space="preserve"> Seminar Nasional </w:t>
      </w:r>
      <w:proofErr w:type="spellStart"/>
      <w:r w:rsidRPr="00100543">
        <w:rPr>
          <w:rFonts w:ascii="Times New Roman" w:hAnsi="Times New Roman"/>
          <w:i/>
          <w:iCs/>
          <w:sz w:val="24"/>
          <w:szCs w:val="24"/>
        </w:rPr>
        <w:t>Manajemen</w:t>
      </w:r>
      <w:proofErr w:type="spellEnd"/>
      <w:r w:rsidRPr="00100543">
        <w:rPr>
          <w:rFonts w:ascii="Times New Roman" w:hAnsi="Times New Roman"/>
          <w:sz w:val="24"/>
          <w:szCs w:val="24"/>
        </w:rPr>
        <w:t xml:space="preserve">, </w:t>
      </w:r>
      <w:r w:rsidRPr="00100543">
        <w:rPr>
          <w:rFonts w:ascii="Times New Roman" w:hAnsi="Times New Roman"/>
          <w:i/>
          <w:iCs/>
          <w:sz w:val="24"/>
          <w:szCs w:val="24"/>
        </w:rPr>
        <w:t>4</w:t>
      </w:r>
      <w:r w:rsidRPr="00100543">
        <w:rPr>
          <w:rFonts w:ascii="Times New Roman" w:hAnsi="Times New Roman"/>
          <w:sz w:val="24"/>
          <w:szCs w:val="24"/>
        </w:rPr>
        <w:t xml:space="preserve">(2), 2505–2515. </w:t>
      </w:r>
    </w:p>
    <w:p w14:paraId="7EC6024C" w14:textId="77777777" w:rsidR="00100543" w:rsidRPr="00100543" w:rsidRDefault="00100543" w:rsidP="00100543">
      <w:pPr>
        <w:spacing w:after="0" w:line="240" w:lineRule="auto"/>
        <w:ind w:left="720" w:hanging="720"/>
        <w:jc w:val="both"/>
        <w:rPr>
          <w:rFonts w:ascii="Times New Roman" w:hAnsi="Times New Roman"/>
          <w:sz w:val="24"/>
          <w:szCs w:val="24"/>
        </w:rPr>
      </w:pPr>
      <w:r w:rsidRPr="00100543">
        <w:rPr>
          <w:rFonts w:ascii="Times New Roman" w:hAnsi="Times New Roman"/>
          <w:sz w:val="24"/>
          <w:szCs w:val="24"/>
        </w:rPr>
        <w:t xml:space="preserve">Rahmawati, D., &amp; </w:t>
      </w:r>
      <w:proofErr w:type="spellStart"/>
      <w:r w:rsidRPr="00100543">
        <w:rPr>
          <w:rFonts w:ascii="Times New Roman" w:hAnsi="Times New Roman"/>
          <w:sz w:val="24"/>
          <w:szCs w:val="24"/>
        </w:rPr>
        <w:t>Suryono</w:t>
      </w:r>
      <w:proofErr w:type="spellEnd"/>
      <w:r w:rsidRPr="00100543">
        <w:rPr>
          <w:rFonts w:ascii="Times New Roman" w:hAnsi="Times New Roman"/>
          <w:sz w:val="24"/>
          <w:szCs w:val="24"/>
        </w:rPr>
        <w:t xml:space="preserve">, B. (2017). </w:t>
      </w:r>
      <w:proofErr w:type="spellStart"/>
      <w:r w:rsidRPr="00100543">
        <w:rPr>
          <w:rFonts w:ascii="Times New Roman" w:hAnsi="Times New Roman"/>
          <w:sz w:val="24"/>
          <w:szCs w:val="24"/>
        </w:rPr>
        <w:t>Pengaruh</w:t>
      </w:r>
      <w:proofErr w:type="spellEnd"/>
      <w:r w:rsidRPr="00100543">
        <w:rPr>
          <w:rFonts w:ascii="Times New Roman" w:hAnsi="Times New Roman"/>
          <w:sz w:val="24"/>
          <w:szCs w:val="24"/>
        </w:rPr>
        <w:t xml:space="preserve"> DPR, EPS dan DER </w:t>
      </w:r>
      <w:proofErr w:type="spellStart"/>
      <w:r w:rsidRPr="00100543">
        <w:rPr>
          <w:rFonts w:ascii="Times New Roman" w:hAnsi="Times New Roman"/>
          <w:sz w:val="24"/>
          <w:szCs w:val="24"/>
        </w:rPr>
        <w:t>terhadap</w:t>
      </w:r>
      <w:proofErr w:type="spellEnd"/>
      <w:r w:rsidRPr="00100543">
        <w:rPr>
          <w:rFonts w:ascii="Times New Roman" w:hAnsi="Times New Roman"/>
          <w:sz w:val="24"/>
          <w:szCs w:val="24"/>
        </w:rPr>
        <w:t xml:space="preserve"> Harga Saham. </w:t>
      </w:r>
      <w:proofErr w:type="spellStart"/>
      <w:r w:rsidRPr="00100543">
        <w:rPr>
          <w:rFonts w:ascii="Times New Roman" w:hAnsi="Times New Roman"/>
          <w:i/>
          <w:iCs/>
          <w:sz w:val="24"/>
          <w:szCs w:val="24"/>
        </w:rPr>
        <w:t>Jurnal</w:t>
      </w:r>
      <w:proofErr w:type="spellEnd"/>
      <w:r w:rsidRPr="00100543">
        <w:rPr>
          <w:rFonts w:ascii="Times New Roman" w:hAnsi="Times New Roman"/>
          <w:i/>
          <w:iCs/>
          <w:sz w:val="24"/>
          <w:szCs w:val="24"/>
        </w:rPr>
        <w:t xml:space="preserve"> </w:t>
      </w:r>
      <w:proofErr w:type="spellStart"/>
      <w:r w:rsidRPr="00100543">
        <w:rPr>
          <w:rFonts w:ascii="Times New Roman" w:hAnsi="Times New Roman"/>
          <w:i/>
          <w:iCs/>
          <w:sz w:val="24"/>
          <w:szCs w:val="24"/>
        </w:rPr>
        <w:t>Ilmu</w:t>
      </w:r>
      <w:proofErr w:type="spellEnd"/>
      <w:r w:rsidRPr="00100543">
        <w:rPr>
          <w:rFonts w:ascii="Times New Roman" w:hAnsi="Times New Roman"/>
          <w:i/>
          <w:iCs/>
          <w:sz w:val="24"/>
          <w:szCs w:val="24"/>
        </w:rPr>
        <w:t xml:space="preserve"> dan Riset Akuntansi</w:t>
      </w:r>
      <w:r w:rsidRPr="00100543">
        <w:rPr>
          <w:rFonts w:ascii="Times New Roman" w:hAnsi="Times New Roman"/>
          <w:sz w:val="24"/>
          <w:szCs w:val="24"/>
        </w:rPr>
        <w:t xml:space="preserve">, </w:t>
      </w:r>
      <w:r w:rsidRPr="00100543">
        <w:rPr>
          <w:rFonts w:ascii="Times New Roman" w:hAnsi="Times New Roman"/>
          <w:i/>
          <w:iCs/>
          <w:sz w:val="24"/>
          <w:szCs w:val="24"/>
        </w:rPr>
        <w:t>6</w:t>
      </w:r>
      <w:r w:rsidRPr="00100543">
        <w:rPr>
          <w:rFonts w:ascii="Times New Roman" w:hAnsi="Times New Roman"/>
          <w:sz w:val="24"/>
          <w:szCs w:val="24"/>
        </w:rPr>
        <w:t>(6).</w:t>
      </w:r>
    </w:p>
    <w:p w14:paraId="0D532828"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Rajagukguk, L., Ariesta, V., &amp; Pakpahan, Y. (2019).</w:t>
      </w:r>
      <w:r w:rsidRPr="00100543">
        <w:rPr>
          <w:rFonts w:ascii="Times New Roman" w:hAnsi="Times New Roman"/>
          <w:sz w:val="24"/>
          <w:szCs w:val="24"/>
          <w:lang w:val="sv-SE"/>
        </w:rPr>
        <w:br/>
        <w:t>Analisis pengaruh profitabilitas, ukuran perusahaan, keputusan investasi, dan kebijakan utang terhadap nilai perusahaan.</w:t>
      </w:r>
      <w:r w:rsidRPr="00100543">
        <w:rPr>
          <w:rFonts w:ascii="Times New Roman" w:hAnsi="Times New Roman"/>
          <w:sz w:val="24"/>
          <w:szCs w:val="24"/>
          <w:lang w:val="sv-SE"/>
        </w:rPr>
        <w:br/>
      </w:r>
      <w:r w:rsidRPr="00100543">
        <w:rPr>
          <w:rFonts w:ascii="Times New Roman" w:hAnsi="Times New Roman"/>
          <w:i/>
          <w:iCs/>
          <w:sz w:val="24"/>
          <w:szCs w:val="24"/>
          <w:lang w:val="sv-SE"/>
        </w:rPr>
        <w:t>Jurnal Inspirasi Bisnis dan Manajemen</w:t>
      </w:r>
      <w:r w:rsidRPr="00100543">
        <w:rPr>
          <w:rFonts w:ascii="Times New Roman" w:hAnsi="Times New Roman"/>
          <w:sz w:val="24"/>
          <w:szCs w:val="24"/>
          <w:lang w:val="sv-SE"/>
        </w:rPr>
        <w:t>, 4(1), 1–12.</w:t>
      </w:r>
    </w:p>
    <w:p w14:paraId="4A383476"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Rusnaeni, N. (2017). Pengaruh Earning Per Share (EPS) Dan Dividend Per Share (DPS) Terhadap Harga Saham Pada PT. Adhi Karya (Persero) Tbk Dan PT. Total Bangunan Persada Tbk. </w:t>
      </w:r>
      <w:r w:rsidRPr="00100543">
        <w:rPr>
          <w:rFonts w:ascii="Times New Roman" w:hAnsi="Times New Roman"/>
          <w:i/>
          <w:iCs/>
          <w:sz w:val="24"/>
          <w:szCs w:val="24"/>
          <w:lang w:val="sv-SE"/>
        </w:rPr>
        <w:t>Jurnal Sekuritas (Saham, Ekonomi, Keuangan dan Investasi)</w:t>
      </w:r>
      <w:r w:rsidRPr="00100543">
        <w:rPr>
          <w:rFonts w:ascii="Times New Roman" w:hAnsi="Times New Roman"/>
          <w:sz w:val="24"/>
          <w:szCs w:val="24"/>
          <w:lang w:val="sv-SE"/>
        </w:rPr>
        <w:t xml:space="preserve">, </w:t>
      </w:r>
      <w:r w:rsidRPr="00100543">
        <w:rPr>
          <w:rFonts w:ascii="Times New Roman" w:hAnsi="Times New Roman"/>
          <w:i/>
          <w:iCs/>
          <w:sz w:val="24"/>
          <w:szCs w:val="24"/>
          <w:lang w:val="sv-SE"/>
        </w:rPr>
        <w:t>1</w:t>
      </w:r>
      <w:r w:rsidRPr="00100543">
        <w:rPr>
          <w:rFonts w:ascii="Times New Roman" w:hAnsi="Times New Roman"/>
          <w:sz w:val="24"/>
          <w:szCs w:val="24"/>
          <w:lang w:val="sv-SE"/>
        </w:rPr>
        <w:t>(2), 1–17.</w:t>
      </w:r>
    </w:p>
    <w:p w14:paraId="694179F7"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Situmorang, M., Dolok saribu, A., &amp; Siahaan, A. M. (2024). Pengaruh Dividend Payout Ratio (DPR) Dan Return On Asset (ROA) Terhadap Harga Saham Pada Perusahaan Manufaktur Yang Terdaftar Di Bursa Efek Indonesia (BEI). </w:t>
      </w:r>
      <w:r w:rsidRPr="00100543">
        <w:rPr>
          <w:rFonts w:ascii="Times New Roman" w:hAnsi="Times New Roman"/>
          <w:i/>
          <w:iCs/>
          <w:sz w:val="24"/>
          <w:szCs w:val="24"/>
          <w:lang w:val="sv-SE"/>
        </w:rPr>
        <w:t>Jurnal Ekonomika Dan Bisnis (JEBS)</w:t>
      </w:r>
      <w:r w:rsidRPr="00100543">
        <w:rPr>
          <w:rFonts w:ascii="Times New Roman" w:hAnsi="Times New Roman"/>
          <w:sz w:val="24"/>
          <w:szCs w:val="24"/>
          <w:lang w:val="sv-SE"/>
        </w:rPr>
        <w:t xml:space="preserve">, </w:t>
      </w:r>
      <w:r w:rsidRPr="00100543">
        <w:rPr>
          <w:rFonts w:ascii="Times New Roman" w:hAnsi="Times New Roman"/>
          <w:i/>
          <w:iCs/>
          <w:sz w:val="24"/>
          <w:szCs w:val="24"/>
          <w:lang w:val="sv-SE"/>
        </w:rPr>
        <w:t>4</w:t>
      </w:r>
      <w:r w:rsidRPr="00100543">
        <w:rPr>
          <w:rFonts w:ascii="Times New Roman" w:hAnsi="Times New Roman"/>
          <w:sz w:val="24"/>
          <w:szCs w:val="24"/>
          <w:lang w:val="sv-SE"/>
        </w:rPr>
        <w:t xml:space="preserve">(5), 1021–1031. </w:t>
      </w:r>
    </w:p>
    <w:p w14:paraId="0FF0F68A"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Wahyuni, S. F., &amp; Hafiz, M. S. (2018). Pengaruh CR, DER dan ROA Terhadap DPR pada Perusahaan Manufaktur di BEI. </w:t>
      </w:r>
      <w:r w:rsidRPr="00100543">
        <w:rPr>
          <w:rFonts w:ascii="Times New Roman" w:hAnsi="Times New Roman"/>
          <w:i/>
          <w:iCs/>
          <w:sz w:val="24"/>
          <w:szCs w:val="24"/>
          <w:lang w:val="sv-SE"/>
        </w:rPr>
        <w:t>Jurnal Ekonomi &amp; Ekonomi Syariah</w:t>
      </w:r>
      <w:r w:rsidRPr="00100543">
        <w:rPr>
          <w:rFonts w:ascii="Times New Roman" w:hAnsi="Times New Roman"/>
          <w:sz w:val="24"/>
          <w:szCs w:val="24"/>
          <w:lang w:val="sv-SE"/>
        </w:rPr>
        <w:t xml:space="preserve">, </w:t>
      </w:r>
      <w:r w:rsidRPr="00100543">
        <w:rPr>
          <w:rFonts w:ascii="Times New Roman" w:hAnsi="Times New Roman"/>
          <w:i/>
          <w:iCs/>
          <w:sz w:val="24"/>
          <w:szCs w:val="24"/>
          <w:lang w:val="sv-SE"/>
        </w:rPr>
        <w:t>1</w:t>
      </w:r>
      <w:r w:rsidRPr="00100543">
        <w:rPr>
          <w:rFonts w:ascii="Times New Roman" w:hAnsi="Times New Roman"/>
          <w:sz w:val="24"/>
          <w:szCs w:val="24"/>
          <w:lang w:val="sv-SE"/>
        </w:rPr>
        <w:t>(2).</w:t>
      </w:r>
    </w:p>
    <w:p w14:paraId="5FCFC9C7" w14:textId="77777777" w:rsidR="00100543" w:rsidRPr="00100543" w:rsidRDefault="00100543" w:rsidP="00100543">
      <w:pPr>
        <w:spacing w:after="0" w:line="240" w:lineRule="auto"/>
        <w:ind w:left="720" w:hanging="720"/>
        <w:jc w:val="both"/>
        <w:rPr>
          <w:rFonts w:ascii="Times New Roman" w:hAnsi="Times New Roman"/>
          <w:sz w:val="24"/>
          <w:szCs w:val="24"/>
          <w:lang w:val="sv-SE"/>
        </w:rPr>
      </w:pPr>
      <w:r w:rsidRPr="00100543">
        <w:rPr>
          <w:rFonts w:ascii="Times New Roman" w:hAnsi="Times New Roman"/>
          <w:sz w:val="24"/>
          <w:szCs w:val="24"/>
          <w:lang w:val="sv-SE"/>
        </w:rPr>
        <w:t xml:space="preserve">Tarigan, I. Y. (2025, Juni 3). Sinyal pembalikan muncul usai harga batubara terkoreksi 77%, cek saham jagoan analis. </w:t>
      </w:r>
      <w:r w:rsidRPr="00100543">
        <w:rPr>
          <w:rFonts w:ascii="Times New Roman" w:hAnsi="Times New Roman"/>
          <w:i/>
          <w:iCs/>
          <w:sz w:val="24"/>
          <w:szCs w:val="24"/>
          <w:lang w:val="sv-SE"/>
        </w:rPr>
        <w:t>Kontan.co.id</w:t>
      </w:r>
      <w:r w:rsidRPr="00100543">
        <w:rPr>
          <w:rFonts w:ascii="Times New Roman" w:hAnsi="Times New Roman"/>
          <w:sz w:val="24"/>
          <w:szCs w:val="24"/>
          <w:lang w:val="sv-SE"/>
        </w:rPr>
        <w:t xml:space="preserve">. </w:t>
      </w:r>
      <w:hyperlink r:id="rId11" w:tgtFrame="_new" w:history="1">
        <w:r w:rsidRPr="00100543">
          <w:rPr>
            <w:rFonts w:ascii="Times New Roman" w:hAnsi="Times New Roman"/>
            <w:color w:val="0000FF" w:themeColor="hyperlink"/>
            <w:sz w:val="24"/>
            <w:szCs w:val="24"/>
            <w:u w:val="single"/>
            <w:lang w:val="sv-SE"/>
          </w:rPr>
          <w:t>https://investasi.kontan.co.id/news/sinyal-pembalikan-muncul-usai-harga-batubara-terkoreksi-77-cek-saham-jagoan-analis</w:t>
        </w:r>
      </w:hyperlink>
    </w:p>
    <w:p w14:paraId="7D8EC70F" w14:textId="417CC703" w:rsidR="002918B1" w:rsidRPr="00100543" w:rsidRDefault="00100543" w:rsidP="00100543">
      <w:pPr>
        <w:spacing w:after="0" w:line="240" w:lineRule="auto"/>
        <w:ind w:left="720" w:hanging="720"/>
        <w:jc w:val="both"/>
        <w:rPr>
          <w:rFonts w:ascii="Times New Roman" w:hAnsi="Times New Roman"/>
          <w:b/>
          <w:bCs/>
          <w:sz w:val="24"/>
          <w:szCs w:val="24"/>
          <w:lang w:val="id-ID"/>
        </w:rPr>
      </w:pPr>
      <w:r w:rsidRPr="00100543">
        <w:rPr>
          <w:rFonts w:ascii="Times New Roman" w:hAnsi="Times New Roman"/>
          <w:sz w:val="24"/>
          <w:szCs w:val="24"/>
          <w:lang w:val="sv-SE"/>
        </w:rPr>
        <w:t xml:space="preserve">Perdana, A. P. (2025, Maret 4). Jatuhnya harga batubara di tengah stabilitas pasar ekspor. </w:t>
      </w:r>
      <w:r w:rsidRPr="00100543">
        <w:rPr>
          <w:rFonts w:ascii="Times New Roman" w:hAnsi="Times New Roman"/>
          <w:i/>
          <w:iCs/>
          <w:sz w:val="24"/>
          <w:szCs w:val="24"/>
          <w:lang w:val="sv-SE"/>
        </w:rPr>
        <w:t>Kompas.id</w:t>
      </w:r>
      <w:r w:rsidRPr="00100543">
        <w:rPr>
          <w:rFonts w:ascii="Times New Roman" w:hAnsi="Times New Roman"/>
          <w:sz w:val="24"/>
          <w:szCs w:val="24"/>
          <w:lang w:val="sv-SE"/>
        </w:rPr>
        <w:t xml:space="preserve">. </w:t>
      </w:r>
      <w:hyperlink r:id="rId12" w:tgtFrame="_new" w:history="1">
        <w:r w:rsidRPr="00100543">
          <w:rPr>
            <w:rFonts w:ascii="Times New Roman" w:hAnsi="Times New Roman"/>
            <w:color w:val="0000FF" w:themeColor="hyperlink"/>
            <w:sz w:val="24"/>
            <w:szCs w:val="24"/>
            <w:u w:val="single"/>
            <w:lang w:val="sv-SE"/>
          </w:rPr>
          <w:t>https://www.kompas.id/artikel/kompas-100-jatuhnya-harga-batubara-di-tengah-stabilitas-pasar-ekspor</w:t>
        </w:r>
      </w:hyperlink>
    </w:p>
    <w:sectPr w:rsidR="002918B1" w:rsidRPr="00100543" w:rsidSect="00876751">
      <w:headerReference w:type="default" r:id="rId13"/>
      <w:footerReference w:type="default" r:id="rId14"/>
      <w:type w:val="continuous"/>
      <w:pgSz w:w="11907" w:h="16840"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3E02" w14:textId="77777777" w:rsidR="00F86653" w:rsidRDefault="00F86653">
      <w:pPr>
        <w:spacing w:after="0" w:line="240" w:lineRule="auto"/>
      </w:pPr>
      <w:r>
        <w:separator/>
      </w:r>
    </w:p>
  </w:endnote>
  <w:endnote w:type="continuationSeparator" w:id="0">
    <w:p w14:paraId="50AFB451" w14:textId="77777777" w:rsidR="00F86653" w:rsidRDefault="00F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D387" w14:textId="77777777" w:rsidR="003A394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BB43" w14:textId="77777777" w:rsidR="00F86653" w:rsidRDefault="00F86653">
      <w:pPr>
        <w:spacing w:after="0" w:line="240" w:lineRule="auto"/>
      </w:pPr>
      <w:r>
        <w:separator/>
      </w:r>
    </w:p>
  </w:footnote>
  <w:footnote w:type="continuationSeparator" w:id="0">
    <w:p w14:paraId="3F1ABBB4" w14:textId="77777777" w:rsidR="00F86653" w:rsidRDefault="00F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F094" w14:textId="77777777" w:rsidR="00876751" w:rsidRPr="009A10CC" w:rsidRDefault="00876751" w:rsidP="00876751">
    <w:pPr>
      <w:pStyle w:val="Header"/>
      <w:rPr>
        <w:b/>
        <w:bCs/>
      </w:rPr>
    </w:pPr>
    <w:bookmarkStart w:id="15" w:name="_Hlk219475068"/>
    <w:bookmarkStart w:id="16" w:name="_Hlk219475069"/>
    <w:bookmarkStart w:id="17" w:name="_Hlk220071951"/>
    <w:bookmarkStart w:id="18" w:name="_Hlk220071952"/>
    <w:r w:rsidRPr="009A10CC">
      <w:rPr>
        <w:noProof/>
      </w:rPr>
      <mc:AlternateContent>
        <mc:Choice Requires="wps">
          <w:drawing>
            <wp:anchor distT="0" distB="0" distL="114300" distR="114300" simplePos="0" relativeHeight="251659264" behindDoc="0" locked="0" layoutInCell="1" allowOverlap="1" wp14:anchorId="49C57090" wp14:editId="367C2558">
              <wp:simplePos x="0" y="0"/>
              <wp:positionH relativeFrom="column">
                <wp:posOffset>-97790</wp:posOffset>
              </wp:positionH>
              <wp:positionV relativeFrom="paragraph">
                <wp:posOffset>-95250</wp:posOffset>
              </wp:positionV>
              <wp:extent cx="6200775" cy="1009650"/>
              <wp:effectExtent l="0" t="0" r="9525" b="0"/>
              <wp:wrapNone/>
              <wp:docPr id="4575704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009650"/>
                      </a:xfrm>
                      <a:prstGeom prst="rect">
                        <a:avLst/>
                      </a:prstGeom>
                      <a:solidFill>
                        <a:sysClr val="window" lastClr="FFFFFF"/>
                      </a:solidFill>
                      <a:ln w="12700" cap="flat" cmpd="sng" algn="ctr">
                        <a:noFill/>
                        <a:prstDash val="solid"/>
                        <a:miter lim="800000"/>
                      </a:ln>
                      <a:effectLst/>
                    </wps:spPr>
                    <wps:txbx>
                      <w:txbxContent>
                        <w:p w14:paraId="3B023162" w14:textId="77777777" w:rsidR="00876751" w:rsidRPr="0092119C" w:rsidRDefault="00876751" w:rsidP="00876751">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5E2D5B29" w14:textId="77777777" w:rsidR="00876751" w:rsidRPr="009A10CC" w:rsidRDefault="00876751" w:rsidP="00876751">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0D0F1694" w14:textId="77777777" w:rsidR="00876751" w:rsidRPr="009A10CC" w:rsidRDefault="00876751" w:rsidP="00876751">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02</w:t>
                          </w:r>
                          <w:r w:rsidRPr="009A10CC">
                            <w:rPr>
                              <w:rFonts w:asciiTheme="majorBidi" w:hAnsiTheme="majorBidi" w:cstheme="majorBidi"/>
                              <w:b/>
                              <w:bCs/>
                              <w:color w:val="00B050"/>
                            </w:rPr>
                            <w:t xml:space="preserve">, </w:t>
                          </w:r>
                          <w:proofErr w:type="spellStart"/>
                          <w:r>
                            <w:rPr>
                              <w:rFonts w:asciiTheme="majorBidi" w:hAnsiTheme="majorBidi" w:cstheme="majorBidi"/>
                              <w:b/>
                              <w:bCs/>
                              <w:color w:val="00B050"/>
                            </w:rPr>
                            <w:t>Febr</w:t>
                          </w:r>
                          <w:r w:rsidRPr="009A10CC">
                            <w:rPr>
                              <w:rFonts w:asciiTheme="majorBidi" w:hAnsiTheme="majorBidi" w:cstheme="majorBidi"/>
                              <w:b/>
                              <w:bCs/>
                              <w:color w:val="00B050"/>
                            </w:rPr>
                            <w:t>uari</w:t>
                          </w:r>
                          <w:proofErr w:type="spellEnd"/>
                          <w:r w:rsidRPr="009A10CC">
                            <w:rPr>
                              <w:rFonts w:asciiTheme="majorBidi" w:hAnsiTheme="majorBidi" w:cstheme="majorBidi"/>
                              <w:b/>
                              <w:bCs/>
                              <w:color w:val="00B050"/>
                            </w:rPr>
                            <w:t xml:space="preserve"> 2026                                      </w:t>
                          </w:r>
                        </w:p>
                        <w:p w14:paraId="16E1E7B6" w14:textId="77777777" w:rsidR="00876751" w:rsidRPr="00FA4C6D" w:rsidRDefault="00876751" w:rsidP="00876751">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57090" id="Rectangle 1" o:spid="_x0000_s1026" style="position:absolute;margin-left:-7.7pt;margin-top:-7.5pt;width:488.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" fillcolor="window" stroked="f" strokeweight="1pt">
              <v:textbox>
                <w:txbxContent>
                  <w:p w14:paraId="3B023162" w14:textId="77777777" w:rsidR="00876751" w:rsidRPr="0092119C" w:rsidRDefault="00876751" w:rsidP="00876751">
                    <w:pPr>
                      <w:pStyle w:val="NoSpacing"/>
                      <w:shd w:val="clear" w:color="auto" w:fill="CCFFCC"/>
                      <w:rPr>
                        <w:rFonts w:ascii="Arial Black" w:hAnsi="Arial Black"/>
                        <w:b/>
                        <w:bCs/>
                        <w:color w:val="00B050"/>
                        <w:lang w:val="sv-SE"/>
                      </w:rPr>
                    </w:pPr>
                    <w:r w:rsidRPr="0092119C">
                      <w:rPr>
                        <w:rFonts w:ascii="Arial Black" w:hAnsi="Arial Black"/>
                        <w:b/>
                        <w:bCs/>
                        <w:shd w:val="clear" w:color="auto" w:fill="92D050"/>
                        <w:lang w:val="sv-SE"/>
                      </w:rPr>
                      <w:t>JIIC: JURNAL INTELEK INSAN CENDIKIA</w:t>
                    </w:r>
                  </w:p>
                  <w:p w14:paraId="5E2D5B29" w14:textId="77777777" w:rsidR="00876751" w:rsidRPr="009A10CC" w:rsidRDefault="00876751" w:rsidP="00876751">
                    <w:pPr>
                      <w:pStyle w:val="NoSpacing"/>
                      <w:shd w:val="clear" w:color="auto" w:fill="CCFFCC"/>
                      <w:rPr>
                        <w:rFonts w:asciiTheme="majorBidi" w:hAnsiTheme="majorBidi" w:cstheme="majorBidi"/>
                        <w:b/>
                        <w:bCs/>
                        <w:color w:val="00B050"/>
                        <w:lang w:val="sv-SE"/>
                      </w:rPr>
                    </w:pPr>
                    <w:r w:rsidRPr="009A10CC">
                      <w:rPr>
                        <w:rFonts w:asciiTheme="majorBidi" w:hAnsiTheme="majorBidi" w:cstheme="majorBidi"/>
                        <w:b/>
                        <w:bCs/>
                        <w:color w:val="00B050"/>
                        <w:lang w:val="sv-SE"/>
                      </w:rPr>
                      <w:t>https://jicnusantara.com/index.php/jiic</w:t>
                    </w:r>
                    <w:r w:rsidRPr="009A10CC">
                      <w:rPr>
                        <w:rFonts w:asciiTheme="majorBidi" w:hAnsiTheme="majorBidi" w:cstheme="majorBidi"/>
                        <w:b/>
                        <w:bCs/>
                        <w:color w:val="00B050"/>
                        <w:lang w:val="sv-SE"/>
                      </w:rPr>
                      <w:tab/>
                    </w:r>
                  </w:p>
                  <w:p w14:paraId="0D0F1694" w14:textId="77777777" w:rsidR="00876751" w:rsidRPr="009A10CC" w:rsidRDefault="00876751" w:rsidP="00876751">
                    <w:pPr>
                      <w:pStyle w:val="NoSpacing"/>
                      <w:shd w:val="clear" w:color="auto" w:fill="CCFFCC"/>
                      <w:rPr>
                        <w:rFonts w:asciiTheme="majorBidi" w:hAnsiTheme="majorBidi" w:cstheme="majorBidi"/>
                        <w:b/>
                        <w:bCs/>
                        <w:color w:val="00B050"/>
                      </w:rPr>
                    </w:pPr>
                    <w:proofErr w:type="gramStart"/>
                    <w:r w:rsidRPr="009A10CC">
                      <w:rPr>
                        <w:rFonts w:asciiTheme="majorBidi" w:hAnsiTheme="majorBidi" w:cstheme="majorBidi"/>
                        <w:b/>
                        <w:bCs/>
                        <w:color w:val="00B050"/>
                      </w:rPr>
                      <w:t>Vol :</w:t>
                    </w:r>
                    <w:proofErr w:type="gramEnd"/>
                    <w:r w:rsidRPr="009A10CC">
                      <w:rPr>
                        <w:rFonts w:asciiTheme="majorBidi" w:hAnsiTheme="majorBidi" w:cstheme="majorBidi"/>
                        <w:b/>
                        <w:bCs/>
                        <w:color w:val="00B050"/>
                      </w:rPr>
                      <w:t xml:space="preserve"> </w:t>
                    </w:r>
                    <w:r>
                      <w:rPr>
                        <w:rFonts w:asciiTheme="majorBidi" w:hAnsiTheme="majorBidi" w:cstheme="majorBidi"/>
                        <w:b/>
                        <w:bCs/>
                        <w:color w:val="00B050"/>
                      </w:rPr>
                      <w:t>0</w:t>
                    </w:r>
                    <w:r w:rsidRPr="009A10CC">
                      <w:rPr>
                        <w:rFonts w:asciiTheme="majorBidi" w:hAnsiTheme="majorBidi" w:cstheme="majorBidi"/>
                        <w:b/>
                        <w:bCs/>
                        <w:color w:val="00B050"/>
                      </w:rPr>
                      <w:t xml:space="preserve">3 No: </w:t>
                    </w:r>
                    <w:r>
                      <w:rPr>
                        <w:rFonts w:asciiTheme="majorBidi" w:hAnsiTheme="majorBidi" w:cstheme="majorBidi"/>
                        <w:b/>
                        <w:bCs/>
                        <w:color w:val="00B050"/>
                      </w:rPr>
                      <w:t>02</w:t>
                    </w:r>
                    <w:r w:rsidRPr="009A10CC">
                      <w:rPr>
                        <w:rFonts w:asciiTheme="majorBidi" w:hAnsiTheme="majorBidi" w:cstheme="majorBidi"/>
                        <w:b/>
                        <w:bCs/>
                        <w:color w:val="00B050"/>
                      </w:rPr>
                      <w:t xml:space="preserve">, </w:t>
                    </w:r>
                    <w:proofErr w:type="spellStart"/>
                    <w:r>
                      <w:rPr>
                        <w:rFonts w:asciiTheme="majorBidi" w:hAnsiTheme="majorBidi" w:cstheme="majorBidi"/>
                        <w:b/>
                        <w:bCs/>
                        <w:color w:val="00B050"/>
                      </w:rPr>
                      <w:t>Febr</w:t>
                    </w:r>
                    <w:r w:rsidRPr="009A10CC">
                      <w:rPr>
                        <w:rFonts w:asciiTheme="majorBidi" w:hAnsiTheme="majorBidi" w:cstheme="majorBidi"/>
                        <w:b/>
                        <w:bCs/>
                        <w:color w:val="00B050"/>
                      </w:rPr>
                      <w:t>uari</w:t>
                    </w:r>
                    <w:proofErr w:type="spellEnd"/>
                    <w:r w:rsidRPr="009A10CC">
                      <w:rPr>
                        <w:rFonts w:asciiTheme="majorBidi" w:hAnsiTheme="majorBidi" w:cstheme="majorBidi"/>
                        <w:b/>
                        <w:bCs/>
                        <w:color w:val="00B050"/>
                      </w:rPr>
                      <w:t xml:space="preserve"> 2026                                      </w:t>
                    </w:r>
                  </w:p>
                  <w:p w14:paraId="16E1E7B6" w14:textId="77777777" w:rsidR="00876751" w:rsidRPr="00FA4C6D" w:rsidRDefault="00876751" w:rsidP="00876751">
                    <w:pPr>
                      <w:pStyle w:val="NoSpacing"/>
                      <w:shd w:val="clear" w:color="auto" w:fill="CCFFCC"/>
                      <w:rPr>
                        <w:color w:val="00B050"/>
                      </w:rPr>
                    </w:pPr>
                    <w:r w:rsidRPr="009A10CC">
                      <w:rPr>
                        <w:rFonts w:asciiTheme="majorBidi" w:hAnsiTheme="majorBidi" w:cstheme="majorBidi"/>
                        <w:b/>
                        <w:bCs/>
                        <w:color w:val="00B050"/>
                      </w:rPr>
                      <w:t>E-</w:t>
                    </w:r>
                    <w:proofErr w:type="gramStart"/>
                    <w:r w:rsidRPr="009A10CC">
                      <w:rPr>
                        <w:rFonts w:asciiTheme="majorBidi" w:hAnsiTheme="majorBidi" w:cstheme="majorBidi"/>
                        <w:b/>
                        <w:bCs/>
                        <w:color w:val="00B050"/>
                      </w:rPr>
                      <w:t>ISSN :</w:t>
                    </w:r>
                    <w:proofErr w:type="gramEnd"/>
                    <w:r w:rsidRPr="009A10CC">
                      <w:rPr>
                        <w:rFonts w:asciiTheme="majorBidi" w:hAnsiTheme="majorBidi" w:cstheme="majorBidi"/>
                        <w:b/>
                        <w:bCs/>
                        <w:color w:val="00B050"/>
                      </w:rPr>
                      <w:t xml:space="preserve"> 3047-7824</w:t>
                    </w:r>
                  </w:p>
                </w:txbxContent>
              </v:textbox>
            </v:rect>
          </w:pict>
        </mc:Fallback>
      </mc:AlternateContent>
    </w:r>
    <w:r w:rsidRPr="009A10CC">
      <w:rPr>
        <w:noProof/>
      </w:rPr>
      <w:drawing>
        <wp:anchor distT="0" distB="0" distL="114300" distR="114300" simplePos="0" relativeHeight="251661312" behindDoc="0" locked="0" layoutInCell="1" allowOverlap="1" wp14:anchorId="53B1836C" wp14:editId="5C0BB9FF">
          <wp:simplePos x="0" y="0"/>
          <wp:positionH relativeFrom="column">
            <wp:posOffset>5142230</wp:posOffset>
          </wp:positionH>
          <wp:positionV relativeFrom="paragraph">
            <wp:posOffset>81280</wp:posOffset>
          </wp:positionV>
          <wp:extent cx="845185" cy="845185"/>
          <wp:effectExtent l="0" t="0" r="0" b="0"/>
          <wp:wrapNone/>
          <wp:docPr id="171681522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45834" w14:textId="77777777" w:rsidR="00876751" w:rsidRPr="009A10CC" w:rsidRDefault="00876751" w:rsidP="00876751">
    <w:pPr>
      <w:pStyle w:val="Header"/>
    </w:pPr>
  </w:p>
  <w:p w14:paraId="1BC86EE0" w14:textId="77777777" w:rsidR="00876751" w:rsidRPr="009A10CC" w:rsidRDefault="00876751" w:rsidP="00876751">
    <w:pPr>
      <w:pStyle w:val="Header"/>
    </w:pPr>
  </w:p>
  <w:p w14:paraId="735252C0" w14:textId="77777777" w:rsidR="00876751" w:rsidRPr="009A10CC" w:rsidRDefault="00876751" w:rsidP="00876751">
    <w:pPr>
      <w:pStyle w:val="Header"/>
    </w:pPr>
  </w:p>
  <w:bookmarkEnd w:id="15"/>
  <w:bookmarkEnd w:id="16"/>
  <w:p w14:paraId="383D911D" w14:textId="77777777" w:rsidR="00876751" w:rsidRPr="009A10CC" w:rsidRDefault="00876751" w:rsidP="00876751">
    <w:pPr>
      <w:pStyle w:val="Header"/>
      <w:tabs>
        <w:tab w:val="left" w:pos="3740"/>
      </w:tabs>
    </w:pPr>
  </w:p>
  <w:bookmarkEnd w:id="17"/>
  <w:bookmarkEnd w:id="18"/>
  <w:p w14:paraId="327878CD" w14:textId="1FF5C2D2" w:rsidR="003A394E" w:rsidRPr="00876751" w:rsidRDefault="00876751" w:rsidP="00876751">
    <w:pPr>
      <w:pStyle w:val="Header"/>
      <w:tabs>
        <w:tab w:val="left" w:pos="5370"/>
      </w:tabs>
      <w:rPr>
        <w:sz w:val="16"/>
        <w:szCs w:val="16"/>
      </w:rPr>
    </w:pPr>
    <w:r w:rsidRPr="009A10CC">
      <w:rPr>
        <w:noProof/>
      </w:rPr>
      <mc:AlternateContent>
        <mc:Choice Requires="wps">
          <w:drawing>
            <wp:anchor distT="0" distB="0" distL="114300" distR="114300" simplePos="0" relativeHeight="251660288" behindDoc="0" locked="0" layoutInCell="1" allowOverlap="1" wp14:anchorId="48EB5DD4" wp14:editId="087B60F7">
              <wp:simplePos x="0" y="0"/>
              <wp:positionH relativeFrom="column">
                <wp:posOffset>-70485</wp:posOffset>
              </wp:positionH>
              <wp:positionV relativeFrom="paragraph">
                <wp:posOffset>59690</wp:posOffset>
              </wp:positionV>
              <wp:extent cx="6119495" cy="0"/>
              <wp:effectExtent l="0" t="19050" r="33655" b="19050"/>
              <wp:wrapNone/>
              <wp:docPr id="104884672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sng">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17CC9" id="_x0000_t32" coordsize="21600,21600" o:spt="32" o:oned="t" path="m,l21600,21600e" filled="f">
              <v:path arrowok="t" fillok="f" o:connecttype="none"/>
              <o:lock v:ext="edit" shapetype="t"/>
            </v:shapetype>
            <v:shape id=" 4" o:spid="_x0000_s1026" type="#_x0000_t32" style="position:absolute;margin-left:-5.55pt;margin-top:4.7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" strokecolor="#00b050" strokeweight="3pt">
              <o:lock v:ext="edit" shapetype="f"/>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9D6C2F"/>
    <w:multiLevelType w:val="singleLevel"/>
    <w:tmpl w:val="D19D6C2F"/>
    <w:lvl w:ilvl="0">
      <w:start w:val="1"/>
      <w:numFmt w:val="decimal"/>
      <w:lvlText w:val="%1."/>
      <w:lvlJc w:val="left"/>
      <w:pPr>
        <w:tabs>
          <w:tab w:val="left" w:pos="425"/>
        </w:tabs>
        <w:ind w:left="425" w:hanging="425"/>
      </w:pPr>
      <w:rPr>
        <w:rFonts w:hint="default"/>
      </w:rPr>
    </w:lvl>
  </w:abstractNum>
  <w:abstractNum w:abstractNumId="1" w15:restartNumberingAfterBreak="0">
    <w:nsid w:val="1ADE6C23"/>
    <w:multiLevelType w:val="hybridMultilevel"/>
    <w:tmpl w:val="EF5409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0335AA"/>
    <w:multiLevelType w:val="hybridMultilevel"/>
    <w:tmpl w:val="568E0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D272E"/>
    <w:multiLevelType w:val="hybridMultilevel"/>
    <w:tmpl w:val="CC62847E"/>
    <w:lvl w:ilvl="0" w:tplc="19425726">
      <w:start w:val="1"/>
      <w:numFmt w:val="decimal"/>
      <w:lvlText w:val="%1."/>
      <w:lvlJc w:val="left"/>
      <w:pPr>
        <w:ind w:left="720" w:hanging="360"/>
      </w:pPr>
      <w:rPr>
        <w:rFonts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B72645"/>
    <w:multiLevelType w:val="singleLevel"/>
    <w:tmpl w:val="40B72645"/>
    <w:lvl w:ilvl="0">
      <w:start w:val="1"/>
      <w:numFmt w:val="decimal"/>
      <w:lvlText w:val="%1."/>
      <w:lvlJc w:val="left"/>
      <w:pPr>
        <w:tabs>
          <w:tab w:val="left" w:pos="425"/>
        </w:tabs>
        <w:ind w:left="425" w:hanging="425"/>
      </w:pPr>
      <w:rPr>
        <w:rFonts w:hint="default"/>
      </w:rPr>
    </w:lvl>
  </w:abstractNum>
  <w:abstractNum w:abstractNumId="5" w15:restartNumberingAfterBreak="0">
    <w:nsid w:val="62D70B55"/>
    <w:multiLevelType w:val="hybridMultilevel"/>
    <w:tmpl w:val="8B6631C8"/>
    <w:lvl w:ilvl="0" w:tplc="3F90E3EA">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39204208">
    <w:abstractNumId w:val="2"/>
  </w:num>
  <w:num w:numId="2" w16cid:durableId="838349104">
    <w:abstractNumId w:val="0"/>
  </w:num>
  <w:num w:numId="3" w16cid:durableId="853231471">
    <w:abstractNumId w:val="4"/>
  </w:num>
  <w:num w:numId="4" w16cid:durableId="1629506870">
    <w:abstractNumId w:val="5"/>
  </w:num>
  <w:num w:numId="5" w16cid:durableId="2107336590">
    <w:abstractNumId w:val="1"/>
  </w:num>
  <w:num w:numId="6" w16cid:durableId="172224119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E"/>
    <w:rsid w:val="0000521C"/>
    <w:rsid w:val="00010B91"/>
    <w:rsid w:val="00011929"/>
    <w:rsid w:val="00015239"/>
    <w:rsid w:val="000205AC"/>
    <w:rsid w:val="0002150C"/>
    <w:rsid w:val="00021A1E"/>
    <w:rsid w:val="000236A7"/>
    <w:rsid w:val="00026A74"/>
    <w:rsid w:val="00027CC3"/>
    <w:rsid w:val="000341A4"/>
    <w:rsid w:val="00034489"/>
    <w:rsid w:val="0004411C"/>
    <w:rsid w:val="00047C13"/>
    <w:rsid w:val="0005227D"/>
    <w:rsid w:val="00055276"/>
    <w:rsid w:val="00055A4B"/>
    <w:rsid w:val="00056BF5"/>
    <w:rsid w:val="00057DA8"/>
    <w:rsid w:val="00064B5B"/>
    <w:rsid w:val="000733DA"/>
    <w:rsid w:val="000776E8"/>
    <w:rsid w:val="0008086B"/>
    <w:rsid w:val="000874A9"/>
    <w:rsid w:val="000915AD"/>
    <w:rsid w:val="000955B0"/>
    <w:rsid w:val="00096389"/>
    <w:rsid w:val="00096E3D"/>
    <w:rsid w:val="000970D8"/>
    <w:rsid w:val="000A0D00"/>
    <w:rsid w:val="000A450C"/>
    <w:rsid w:val="000A7F0D"/>
    <w:rsid w:val="000B12AB"/>
    <w:rsid w:val="000B418F"/>
    <w:rsid w:val="000B5971"/>
    <w:rsid w:val="000B6B7D"/>
    <w:rsid w:val="000C23C1"/>
    <w:rsid w:val="000C2C8E"/>
    <w:rsid w:val="000C38F1"/>
    <w:rsid w:val="000C70A0"/>
    <w:rsid w:val="000C7D5C"/>
    <w:rsid w:val="000D2FCB"/>
    <w:rsid w:val="000D423C"/>
    <w:rsid w:val="000E1401"/>
    <w:rsid w:val="000E35FE"/>
    <w:rsid w:val="000E3DB0"/>
    <w:rsid w:val="000E4101"/>
    <w:rsid w:val="000E5103"/>
    <w:rsid w:val="000E7FE2"/>
    <w:rsid w:val="000F0D46"/>
    <w:rsid w:val="000F14C3"/>
    <w:rsid w:val="000F30B7"/>
    <w:rsid w:val="000F6430"/>
    <w:rsid w:val="00100543"/>
    <w:rsid w:val="0010230F"/>
    <w:rsid w:val="001121C8"/>
    <w:rsid w:val="00112679"/>
    <w:rsid w:val="00112A0D"/>
    <w:rsid w:val="00112C16"/>
    <w:rsid w:val="0011403A"/>
    <w:rsid w:val="001173EC"/>
    <w:rsid w:val="00121F41"/>
    <w:rsid w:val="0012223F"/>
    <w:rsid w:val="00131465"/>
    <w:rsid w:val="001315B0"/>
    <w:rsid w:val="00137144"/>
    <w:rsid w:val="00137F14"/>
    <w:rsid w:val="00140F3E"/>
    <w:rsid w:val="001468C8"/>
    <w:rsid w:val="0015799E"/>
    <w:rsid w:val="00161924"/>
    <w:rsid w:val="00163C69"/>
    <w:rsid w:val="00171328"/>
    <w:rsid w:val="001862C9"/>
    <w:rsid w:val="00187CC2"/>
    <w:rsid w:val="00193D54"/>
    <w:rsid w:val="001A170A"/>
    <w:rsid w:val="001A2ACA"/>
    <w:rsid w:val="001B013B"/>
    <w:rsid w:val="001B6B61"/>
    <w:rsid w:val="001C1705"/>
    <w:rsid w:val="001C3518"/>
    <w:rsid w:val="001D789E"/>
    <w:rsid w:val="001E03B5"/>
    <w:rsid w:val="001E5A5E"/>
    <w:rsid w:val="001E5A8D"/>
    <w:rsid w:val="001E678C"/>
    <w:rsid w:val="001F08D7"/>
    <w:rsid w:val="001F0BF9"/>
    <w:rsid w:val="001F1706"/>
    <w:rsid w:val="001F54CF"/>
    <w:rsid w:val="001F63FA"/>
    <w:rsid w:val="002040C3"/>
    <w:rsid w:val="00206DD3"/>
    <w:rsid w:val="0021063F"/>
    <w:rsid w:val="00214D85"/>
    <w:rsid w:val="002301EF"/>
    <w:rsid w:val="002320E8"/>
    <w:rsid w:val="00233FF5"/>
    <w:rsid w:val="00245242"/>
    <w:rsid w:val="00247520"/>
    <w:rsid w:val="00250A51"/>
    <w:rsid w:val="00250FCD"/>
    <w:rsid w:val="002524F6"/>
    <w:rsid w:val="0025465C"/>
    <w:rsid w:val="00257250"/>
    <w:rsid w:val="002629DC"/>
    <w:rsid w:val="00264C47"/>
    <w:rsid w:val="00265EE9"/>
    <w:rsid w:val="00267214"/>
    <w:rsid w:val="00270E45"/>
    <w:rsid w:val="00273CF6"/>
    <w:rsid w:val="00277A66"/>
    <w:rsid w:val="00281B7E"/>
    <w:rsid w:val="002868FC"/>
    <w:rsid w:val="002918B1"/>
    <w:rsid w:val="00291958"/>
    <w:rsid w:val="00295270"/>
    <w:rsid w:val="00295964"/>
    <w:rsid w:val="002A1D78"/>
    <w:rsid w:val="002A3C41"/>
    <w:rsid w:val="002A4404"/>
    <w:rsid w:val="002A796B"/>
    <w:rsid w:val="002B533B"/>
    <w:rsid w:val="002B78F3"/>
    <w:rsid w:val="002C574F"/>
    <w:rsid w:val="002D1D62"/>
    <w:rsid w:val="002D2DEF"/>
    <w:rsid w:val="002D2EBC"/>
    <w:rsid w:val="002D6711"/>
    <w:rsid w:val="002D7D38"/>
    <w:rsid w:val="002E3C5E"/>
    <w:rsid w:val="002E6DAC"/>
    <w:rsid w:val="002F2EF1"/>
    <w:rsid w:val="002F3B4E"/>
    <w:rsid w:val="002F58C3"/>
    <w:rsid w:val="002F6957"/>
    <w:rsid w:val="002F7B91"/>
    <w:rsid w:val="002F7BCB"/>
    <w:rsid w:val="00300CE4"/>
    <w:rsid w:val="00305935"/>
    <w:rsid w:val="00306939"/>
    <w:rsid w:val="0030781B"/>
    <w:rsid w:val="00310299"/>
    <w:rsid w:val="00311B44"/>
    <w:rsid w:val="00312B39"/>
    <w:rsid w:val="00312E4C"/>
    <w:rsid w:val="00316082"/>
    <w:rsid w:val="00320C1E"/>
    <w:rsid w:val="0032569D"/>
    <w:rsid w:val="003314DC"/>
    <w:rsid w:val="003338DF"/>
    <w:rsid w:val="00333D79"/>
    <w:rsid w:val="00337305"/>
    <w:rsid w:val="00344B62"/>
    <w:rsid w:val="0035070C"/>
    <w:rsid w:val="00350E25"/>
    <w:rsid w:val="003572D8"/>
    <w:rsid w:val="00360567"/>
    <w:rsid w:val="00370660"/>
    <w:rsid w:val="003712C2"/>
    <w:rsid w:val="00372A87"/>
    <w:rsid w:val="003738B3"/>
    <w:rsid w:val="00375169"/>
    <w:rsid w:val="003800CF"/>
    <w:rsid w:val="00387CD2"/>
    <w:rsid w:val="00393925"/>
    <w:rsid w:val="00397581"/>
    <w:rsid w:val="003A1689"/>
    <w:rsid w:val="003A2FB0"/>
    <w:rsid w:val="003A312F"/>
    <w:rsid w:val="003A394E"/>
    <w:rsid w:val="003A47AC"/>
    <w:rsid w:val="003A671E"/>
    <w:rsid w:val="003B01EC"/>
    <w:rsid w:val="003B1C81"/>
    <w:rsid w:val="003B3187"/>
    <w:rsid w:val="003B60BA"/>
    <w:rsid w:val="003C2719"/>
    <w:rsid w:val="003C4207"/>
    <w:rsid w:val="003D18AB"/>
    <w:rsid w:val="003D5D98"/>
    <w:rsid w:val="003D67F3"/>
    <w:rsid w:val="003D7989"/>
    <w:rsid w:val="003E2BF4"/>
    <w:rsid w:val="003E3DBC"/>
    <w:rsid w:val="003E5135"/>
    <w:rsid w:val="003E654B"/>
    <w:rsid w:val="003E7655"/>
    <w:rsid w:val="003F1638"/>
    <w:rsid w:val="00400EE4"/>
    <w:rsid w:val="00401075"/>
    <w:rsid w:val="00402209"/>
    <w:rsid w:val="0040582D"/>
    <w:rsid w:val="004068D5"/>
    <w:rsid w:val="004106F1"/>
    <w:rsid w:val="00411805"/>
    <w:rsid w:val="00412164"/>
    <w:rsid w:val="0041216C"/>
    <w:rsid w:val="00426165"/>
    <w:rsid w:val="00427547"/>
    <w:rsid w:val="0043261D"/>
    <w:rsid w:val="00437405"/>
    <w:rsid w:val="00437686"/>
    <w:rsid w:val="004727D6"/>
    <w:rsid w:val="00477826"/>
    <w:rsid w:val="00484094"/>
    <w:rsid w:val="00486F4A"/>
    <w:rsid w:val="00490553"/>
    <w:rsid w:val="00490F55"/>
    <w:rsid w:val="00491E86"/>
    <w:rsid w:val="00491EFF"/>
    <w:rsid w:val="0049406A"/>
    <w:rsid w:val="00495B6E"/>
    <w:rsid w:val="00495DD5"/>
    <w:rsid w:val="004B47CF"/>
    <w:rsid w:val="004C0458"/>
    <w:rsid w:val="004C1447"/>
    <w:rsid w:val="004C2752"/>
    <w:rsid w:val="004C2AA4"/>
    <w:rsid w:val="004C450A"/>
    <w:rsid w:val="004C57AA"/>
    <w:rsid w:val="004C7337"/>
    <w:rsid w:val="004D4CB4"/>
    <w:rsid w:val="004D6981"/>
    <w:rsid w:val="004E00D7"/>
    <w:rsid w:val="004E1F9D"/>
    <w:rsid w:val="004E6C9F"/>
    <w:rsid w:val="004F0C32"/>
    <w:rsid w:val="004F25CE"/>
    <w:rsid w:val="004F5B4D"/>
    <w:rsid w:val="004F5FCF"/>
    <w:rsid w:val="00501780"/>
    <w:rsid w:val="00502375"/>
    <w:rsid w:val="00505F7A"/>
    <w:rsid w:val="00506970"/>
    <w:rsid w:val="00507F8C"/>
    <w:rsid w:val="00516418"/>
    <w:rsid w:val="0052558A"/>
    <w:rsid w:val="00530562"/>
    <w:rsid w:val="00531CDF"/>
    <w:rsid w:val="0053229E"/>
    <w:rsid w:val="005432B1"/>
    <w:rsid w:val="00551B39"/>
    <w:rsid w:val="00551E0B"/>
    <w:rsid w:val="00554F9B"/>
    <w:rsid w:val="00557574"/>
    <w:rsid w:val="00564C23"/>
    <w:rsid w:val="0057747E"/>
    <w:rsid w:val="00595486"/>
    <w:rsid w:val="0059669E"/>
    <w:rsid w:val="0059706B"/>
    <w:rsid w:val="005A3FD4"/>
    <w:rsid w:val="005A6209"/>
    <w:rsid w:val="005A6390"/>
    <w:rsid w:val="005A7355"/>
    <w:rsid w:val="005B10E2"/>
    <w:rsid w:val="005B47F2"/>
    <w:rsid w:val="005B500B"/>
    <w:rsid w:val="005C09D0"/>
    <w:rsid w:val="005D0303"/>
    <w:rsid w:val="005D3BA7"/>
    <w:rsid w:val="005D467A"/>
    <w:rsid w:val="005D7D61"/>
    <w:rsid w:val="005E0CD3"/>
    <w:rsid w:val="005E1229"/>
    <w:rsid w:val="005E3927"/>
    <w:rsid w:val="005E439B"/>
    <w:rsid w:val="005E4B1B"/>
    <w:rsid w:val="005E63B2"/>
    <w:rsid w:val="005F21C9"/>
    <w:rsid w:val="005F245C"/>
    <w:rsid w:val="005F2CD8"/>
    <w:rsid w:val="005F6541"/>
    <w:rsid w:val="005F6AE9"/>
    <w:rsid w:val="005F7937"/>
    <w:rsid w:val="00602A30"/>
    <w:rsid w:val="00607EF7"/>
    <w:rsid w:val="00613390"/>
    <w:rsid w:val="006151A9"/>
    <w:rsid w:val="006159C2"/>
    <w:rsid w:val="00615B01"/>
    <w:rsid w:val="00617B60"/>
    <w:rsid w:val="0062231D"/>
    <w:rsid w:val="00623178"/>
    <w:rsid w:val="00623F2B"/>
    <w:rsid w:val="006309F0"/>
    <w:rsid w:val="00631A2A"/>
    <w:rsid w:val="00633ACB"/>
    <w:rsid w:val="006507DF"/>
    <w:rsid w:val="006546E0"/>
    <w:rsid w:val="00654C3D"/>
    <w:rsid w:val="00661865"/>
    <w:rsid w:val="00662293"/>
    <w:rsid w:val="006666A1"/>
    <w:rsid w:val="00666DF2"/>
    <w:rsid w:val="006711A3"/>
    <w:rsid w:val="00672DFE"/>
    <w:rsid w:val="006742E5"/>
    <w:rsid w:val="00674EC7"/>
    <w:rsid w:val="0068592A"/>
    <w:rsid w:val="00691831"/>
    <w:rsid w:val="00692E03"/>
    <w:rsid w:val="00693E66"/>
    <w:rsid w:val="00694C70"/>
    <w:rsid w:val="00694CDD"/>
    <w:rsid w:val="00694F0F"/>
    <w:rsid w:val="006A510D"/>
    <w:rsid w:val="006A515E"/>
    <w:rsid w:val="006B0C37"/>
    <w:rsid w:val="006B2DAC"/>
    <w:rsid w:val="006B4B09"/>
    <w:rsid w:val="006B4F6E"/>
    <w:rsid w:val="006B5022"/>
    <w:rsid w:val="006B6BD4"/>
    <w:rsid w:val="006C56A8"/>
    <w:rsid w:val="006D0E9D"/>
    <w:rsid w:val="006D2496"/>
    <w:rsid w:val="006D2DEE"/>
    <w:rsid w:val="006D31BB"/>
    <w:rsid w:val="006D5CA5"/>
    <w:rsid w:val="006E1306"/>
    <w:rsid w:val="006E7C1F"/>
    <w:rsid w:val="006F0428"/>
    <w:rsid w:val="006F0DD9"/>
    <w:rsid w:val="006F281E"/>
    <w:rsid w:val="006F2B1E"/>
    <w:rsid w:val="006F49F1"/>
    <w:rsid w:val="006F6F28"/>
    <w:rsid w:val="00700B9E"/>
    <w:rsid w:val="007024F2"/>
    <w:rsid w:val="00702F64"/>
    <w:rsid w:val="00704021"/>
    <w:rsid w:val="007061B5"/>
    <w:rsid w:val="007116EF"/>
    <w:rsid w:val="00724FA2"/>
    <w:rsid w:val="00725E56"/>
    <w:rsid w:val="0073171E"/>
    <w:rsid w:val="007320CA"/>
    <w:rsid w:val="007367BF"/>
    <w:rsid w:val="00737BF4"/>
    <w:rsid w:val="00742F29"/>
    <w:rsid w:val="0075184C"/>
    <w:rsid w:val="00751B56"/>
    <w:rsid w:val="00761FA3"/>
    <w:rsid w:val="0076640C"/>
    <w:rsid w:val="00767576"/>
    <w:rsid w:val="007729F0"/>
    <w:rsid w:val="00774B22"/>
    <w:rsid w:val="00775411"/>
    <w:rsid w:val="007849D5"/>
    <w:rsid w:val="007851B8"/>
    <w:rsid w:val="00786A1C"/>
    <w:rsid w:val="007A2C86"/>
    <w:rsid w:val="007A339C"/>
    <w:rsid w:val="007A78A5"/>
    <w:rsid w:val="007B3611"/>
    <w:rsid w:val="007C389E"/>
    <w:rsid w:val="007C3973"/>
    <w:rsid w:val="007D462A"/>
    <w:rsid w:val="007E22EB"/>
    <w:rsid w:val="007E2EB3"/>
    <w:rsid w:val="007E500E"/>
    <w:rsid w:val="007F0F50"/>
    <w:rsid w:val="007F27C3"/>
    <w:rsid w:val="007F42DC"/>
    <w:rsid w:val="007F47D3"/>
    <w:rsid w:val="007F51B7"/>
    <w:rsid w:val="007F56E0"/>
    <w:rsid w:val="007F7C65"/>
    <w:rsid w:val="008010A7"/>
    <w:rsid w:val="00804484"/>
    <w:rsid w:val="00804505"/>
    <w:rsid w:val="0080546B"/>
    <w:rsid w:val="0080703E"/>
    <w:rsid w:val="00814319"/>
    <w:rsid w:val="008174FF"/>
    <w:rsid w:val="00821C54"/>
    <w:rsid w:val="00824DE2"/>
    <w:rsid w:val="00825CDD"/>
    <w:rsid w:val="00832D0D"/>
    <w:rsid w:val="00835395"/>
    <w:rsid w:val="0084441F"/>
    <w:rsid w:val="00846F8E"/>
    <w:rsid w:val="008508A1"/>
    <w:rsid w:val="00851532"/>
    <w:rsid w:val="008547EE"/>
    <w:rsid w:val="00854CCF"/>
    <w:rsid w:val="00857620"/>
    <w:rsid w:val="00857F5F"/>
    <w:rsid w:val="008645D4"/>
    <w:rsid w:val="008710AB"/>
    <w:rsid w:val="00874627"/>
    <w:rsid w:val="00876751"/>
    <w:rsid w:val="008812F4"/>
    <w:rsid w:val="00882808"/>
    <w:rsid w:val="008865E3"/>
    <w:rsid w:val="00886F4E"/>
    <w:rsid w:val="00887D21"/>
    <w:rsid w:val="008A3DDB"/>
    <w:rsid w:val="008A5BB0"/>
    <w:rsid w:val="008B14E2"/>
    <w:rsid w:val="008B6122"/>
    <w:rsid w:val="008C14DF"/>
    <w:rsid w:val="008C2ECE"/>
    <w:rsid w:val="008C7033"/>
    <w:rsid w:val="008D30B9"/>
    <w:rsid w:val="008E0B81"/>
    <w:rsid w:val="008E534D"/>
    <w:rsid w:val="008E615F"/>
    <w:rsid w:val="008F6B10"/>
    <w:rsid w:val="009003AB"/>
    <w:rsid w:val="0090454A"/>
    <w:rsid w:val="00905F83"/>
    <w:rsid w:val="009114DD"/>
    <w:rsid w:val="00911692"/>
    <w:rsid w:val="00914595"/>
    <w:rsid w:val="009162EA"/>
    <w:rsid w:val="009179DD"/>
    <w:rsid w:val="009221E4"/>
    <w:rsid w:val="00923340"/>
    <w:rsid w:val="009258E3"/>
    <w:rsid w:val="0093551E"/>
    <w:rsid w:val="00941990"/>
    <w:rsid w:val="00947063"/>
    <w:rsid w:val="00954E72"/>
    <w:rsid w:val="00955BB7"/>
    <w:rsid w:val="00955C45"/>
    <w:rsid w:val="0095602B"/>
    <w:rsid w:val="00962CBB"/>
    <w:rsid w:val="00967240"/>
    <w:rsid w:val="0096740A"/>
    <w:rsid w:val="00973692"/>
    <w:rsid w:val="0097457F"/>
    <w:rsid w:val="00976895"/>
    <w:rsid w:val="0098007B"/>
    <w:rsid w:val="00982263"/>
    <w:rsid w:val="00993A7E"/>
    <w:rsid w:val="009A3097"/>
    <w:rsid w:val="009B3232"/>
    <w:rsid w:val="009B4BF4"/>
    <w:rsid w:val="009B578E"/>
    <w:rsid w:val="009B6DBC"/>
    <w:rsid w:val="009C00A7"/>
    <w:rsid w:val="009C225B"/>
    <w:rsid w:val="009C3948"/>
    <w:rsid w:val="009D1B47"/>
    <w:rsid w:val="009D1E5F"/>
    <w:rsid w:val="009D4EA3"/>
    <w:rsid w:val="009E5DF4"/>
    <w:rsid w:val="009F06BA"/>
    <w:rsid w:val="009F5E08"/>
    <w:rsid w:val="00A01303"/>
    <w:rsid w:val="00A066C5"/>
    <w:rsid w:val="00A06E45"/>
    <w:rsid w:val="00A11208"/>
    <w:rsid w:val="00A12023"/>
    <w:rsid w:val="00A1351F"/>
    <w:rsid w:val="00A15A28"/>
    <w:rsid w:val="00A169CC"/>
    <w:rsid w:val="00A202CB"/>
    <w:rsid w:val="00A32CBC"/>
    <w:rsid w:val="00A377C5"/>
    <w:rsid w:val="00A40869"/>
    <w:rsid w:val="00A45298"/>
    <w:rsid w:val="00A51A18"/>
    <w:rsid w:val="00A53FB1"/>
    <w:rsid w:val="00A57D95"/>
    <w:rsid w:val="00A60592"/>
    <w:rsid w:val="00A61502"/>
    <w:rsid w:val="00A6177F"/>
    <w:rsid w:val="00A625A0"/>
    <w:rsid w:val="00A70D40"/>
    <w:rsid w:val="00A80E30"/>
    <w:rsid w:val="00A85719"/>
    <w:rsid w:val="00A904D0"/>
    <w:rsid w:val="00AA13B9"/>
    <w:rsid w:val="00AA1421"/>
    <w:rsid w:val="00AA424C"/>
    <w:rsid w:val="00AA4831"/>
    <w:rsid w:val="00AA5357"/>
    <w:rsid w:val="00AA5DC3"/>
    <w:rsid w:val="00AA6791"/>
    <w:rsid w:val="00AB381B"/>
    <w:rsid w:val="00AB5716"/>
    <w:rsid w:val="00AB5E5B"/>
    <w:rsid w:val="00AC05EC"/>
    <w:rsid w:val="00AC1A28"/>
    <w:rsid w:val="00AC61FC"/>
    <w:rsid w:val="00AD2F9E"/>
    <w:rsid w:val="00AD32CA"/>
    <w:rsid w:val="00AD3F82"/>
    <w:rsid w:val="00AD5E65"/>
    <w:rsid w:val="00AD61C9"/>
    <w:rsid w:val="00AE41D2"/>
    <w:rsid w:val="00AE6759"/>
    <w:rsid w:val="00AF1062"/>
    <w:rsid w:val="00AF2E09"/>
    <w:rsid w:val="00AF3416"/>
    <w:rsid w:val="00AF5230"/>
    <w:rsid w:val="00B00EDB"/>
    <w:rsid w:val="00B03C9E"/>
    <w:rsid w:val="00B0675B"/>
    <w:rsid w:val="00B1227F"/>
    <w:rsid w:val="00B17C0C"/>
    <w:rsid w:val="00B207EB"/>
    <w:rsid w:val="00B20AB3"/>
    <w:rsid w:val="00B222AD"/>
    <w:rsid w:val="00B227B2"/>
    <w:rsid w:val="00B31331"/>
    <w:rsid w:val="00B342D1"/>
    <w:rsid w:val="00B41E97"/>
    <w:rsid w:val="00B43CAC"/>
    <w:rsid w:val="00B44815"/>
    <w:rsid w:val="00B50303"/>
    <w:rsid w:val="00B5606D"/>
    <w:rsid w:val="00B57CBD"/>
    <w:rsid w:val="00B65856"/>
    <w:rsid w:val="00B74208"/>
    <w:rsid w:val="00B7626E"/>
    <w:rsid w:val="00B770A7"/>
    <w:rsid w:val="00B771D9"/>
    <w:rsid w:val="00B823E4"/>
    <w:rsid w:val="00B829C1"/>
    <w:rsid w:val="00B84525"/>
    <w:rsid w:val="00B84E86"/>
    <w:rsid w:val="00B87DA8"/>
    <w:rsid w:val="00BA040E"/>
    <w:rsid w:val="00BA4145"/>
    <w:rsid w:val="00BA7A39"/>
    <w:rsid w:val="00BB4A95"/>
    <w:rsid w:val="00BB684B"/>
    <w:rsid w:val="00BC196B"/>
    <w:rsid w:val="00BC3024"/>
    <w:rsid w:val="00BC5105"/>
    <w:rsid w:val="00BC6535"/>
    <w:rsid w:val="00BC7A04"/>
    <w:rsid w:val="00BD6E5D"/>
    <w:rsid w:val="00BD7424"/>
    <w:rsid w:val="00BE0DA1"/>
    <w:rsid w:val="00BE123B"/>
    <w:rsid w:val="00BE14C0"/>
    <w:rsid w:val="00BE313E"/>
    <w:rsid w:val="00BE7A7F"/>
    <w:rsid w:val="00C01BFA"/>
    <w:rsid w:val="00C07539"/>
    <w:rsid w:val="00C12610"/>
    <w:rsid w:val="00C12808"/>
    <w:rsid w:val="00C12DAC"/>
    <w:rsid w:val="00C201A5"/>
    <w:rsid w:val="00C22F2E"/>
    <w:rsid w:val="00C30B92"/>
    <w:rsid w:val="00C3456A"/>
    <w:rsid w:val="00C36C4F"/>
    <w:rsid w:val="00C4048E"/>
    <w:rsid w:val="00C41C82"/>
    <w:rsid w:val="00C42305"/>
    <w:rsid w:val="00C425D3"/>
    <w:rsid w:val="00C51994"/>
    <w:rsid w:val="00C6053E"/>
    <w:rsid w:val="00C6113A"/>
    <w:rsid w:val="00C6186A"/>
    <w:rsid w:val="00C71064"/>
    <w:rsid w:val="00C74E39"/>
    <w:rsid w:val="00C7674F"/>
    <w:rsid w:val="00C77141"/>
    <w:rsid w:val="00C80B48"/>
    <w:rsid w:val="00C81F91"/>
    <w:rsid w:val="00C8302A"/>
    <w:rsid w:val="00C83E8A"/>
    <w:rsid w:val="00C91E76"/>
    <w:rsid w:val="00C92EF1"/>
    <w:rsid w:val="00CA3056"/>
    <w:rsid w:val="00CB6FD0"/>
    <w:rsid w:val="00CC3843"/>
    <w:rsid w:val="00CC4359"/>
    <w:rsid w:val="00CC6C56"/>
    <w:rsid w:val="00CD0095"/>
    <w:rsid w:val="00CD5C5C"/>
    <w:rsid w:val="00CD6AD4"/>
    <w:rsid w:val="00CD6F19"/>
    <w:rsid w:val="00CD6F5D"/>
    <w:rsid w:val="00CE0655"/>
    <w:rsid w:val="00CE25D6"/>
    <w:rsid w:val="00CE2A62"/>
    <w:rsid w:val="00CE6ECC"/>
    <w:rsid w:val="00CF09AC"/>
    <w:rsid w:val="00CF7737"/>
    <w:rsid w:val="00D014AE"/>
    <w:rsid w:val="00D0164F"/>
    <w:rsid w:val="00D01A03"/>
    <w:rsid w:val="00D0359F"/>
    <w:rsid w:val="00D05899"/>
    <w:rsid w:val="00D13C51"/>
    <w:rsid w:val="00D14E04"/>
    <w:rsid w:val="00D24441"/>
    <w:rsid w:val="00D30E89"/>
    <w:rsid w:val="00D34B9C"/>
    <w:rsid w:val="00D42D6E"/>
    <w:rsid w:val="00D43A04"/>
    <w:rsid w:val="00D532BC"/>
    <w:rsid w:val="00D55340"/>
    <w:rsid w:val="00D55FFA"/>
    <w:rsid w:val="00D6068C"/>
    <w:rsid w:val="00D7129B"/>
    <w:rsid w:val="00D75FBA"/>
    <w:rsid w:val="00D8081D"/>
    <w:rsid w:val="00D81355"/>
    <w:rsid w:val="00D82B3C"/>
    <w:rsid w:val="00D878B3"/>
    <w:rsid w:val="00D92BF0"/>
    <w:rsid w:val="00D93963"/>
    <w:rsid w:val="00D968B3"/>
    <w:rsid w:val="00DA0075"/>
    <w:rsid w:val="00DA0F26"/>
    <w:rsid w:val="00DA6AE8"/>
    <w:rsid w:val="00DC0752"/>
    <w:rsid w:val="00DC3CFF"/>
    <w:rsid w:val="00DD5D67"/>
    <w:rsid w:val="00DD66F2"/>
    <w:rsid w:val="00DE21A2"/>
    <w:rsid w:val="00DE634D"/>
    <w:rsid w:val="00DF0CF9"/>
    <w:rsid w:val="00DF37A2"/>
    <w:rsid w:val="00DF5BA3"/>
    <w:rsid w:val="00DF5F97"/>
    <w:rsid w:val="00DF7E18"/>
    <w:rsid w:val="00DF7EC3"/>
    <w:rsid w:val="00E05CB3"/>
    <w:rsid w:val="00E07C19"/>
    <w:rsid w:val="00E13A92"/>
    <w:rsid w:val="00E14E86"/>
    <w:rsid w:val="00E22D95"/>
    <w:rsid w:val="00E22F58"/>
    <w:rsid w:val="00E24550"/>
    <w:rsid w:val="00E2616C"/>
    <w:rsid w:val="00E26A03"/>
    <w:rsid w:val="00E314DE"/>
    <w:rsid w:val="00E3397A"/>
    <w:rsid w:val="00E35682"/>
    <w:rsid w:val="00E41134"/>
    <w:rsid w:val="00E43646"/>
    <w:rsid w:val="00E51C40"/>
    <w:rsid w:val="00E53355"/>
    <w:rsid w:val="00E5355A"/>
    <w:rsid w:val="00E54E12"/>
    <w:rsid w:val="00E63EFF"/>
    <w:rsid w:val="00E66F4F"/>
    <w:rsid w:val="00E70BF4"/>
    <w:rsid w:val="00E8074E"/>
    <w:rsid w:val="00E808DB"/>
    <w:rsid w:val="00E90253"/>
    <w:rsid w:val="00E90C9B"/>
    <w:rsid w:val="00E915C2"/>
    <w:rsid w:val="00E93108"/>
    <w:rsid w:val="00E9695A"/>
    <w:rsid w:val="00EA26B5"/>
    <w:rsid w:val="00EA439A"/>
    <w:rsid w:val="00EC2D5D"/>
    <w:rsid w:val="00EC683A"/>
    <w:rsid w:val="00EE0F16"/>
    <w:rsid w:val="00EE1379"/>
    <w:rsid w:val="00EE3893"/>
    <w:rsid w:val="00EE5504"/>
    <w:rsid w:val="00EF0895"/>
    <w:rsid w:val="00EF10B7"/>
    <w:rsid w:val="00EF10DF"/>
    <w:rsid w:val="00EF2E33"/>
    <w:rsid w:val="00F00A95"/>
    <w:rsid w:val="00F02617"/>
    <w:rsid w:val="00F050F2"/>
    <w:rsid w:val="00F05D9B"/>
    <w:rsid w:val="00F07C5A"/>
    <w:rsid w:val="00F07E8E"/>
    <w:rsid w:val="00F14180"/>
    <w:rsid w:val="00F161ED"/>
    <w:rsid w:val="00F16D8D"/>
    <w:rsid w:val="00F226CF"/>
    <w:rsid w:val="00F3276F"/>
    <w:rsid w:val="00F52345"/>
    <w:rsid w:val="00F562BF"/>
    <w:rsid w:val="00F63D7B"/>
    <w:rsid w:val="00F63DAD"/>
    <w:rsid w:val="00F6555E"/>
    <w:rsid w:val="00F666CB"/>
    <w:rsid w:val="00F66B1D"/>
    <w:rsid w:val="00F74BBA"/>
    <w:rsid w:val="00F801D1"/>
    <w:rsid w:val="00F84E31"/>
    <w:rsid w:val="00F86653"/>
    <w:rsid w:val="00F86CB9"/>
    <w:rsid w:val="00F86DFF"/>
    <w:rsid w:val="00F904FB"/>
    <w:rsid w:val="00F947F7"/>
    <w:rsid w:val="00F96235"/>
    <w:rsid w:val="00F966FA"/>
    <w:rsid w:val="00F979D0"/>
    <w:rsid w:val="00FA4326"/>
    <w:rsid w:val="00FA456C"/>
    <w:rsid w:val="00FA51AF"/>
    <w:rsid w:val="00FA654A"/>
    <w:rsid w:val="00FA7865"/>
    <w:rsid w:val="00FB2308"/>
    <w:rsid w:val="00FB41B3"/>
    <w:rsid w:val="00FB6EF5"/>
    <w:rsid w:val="00FC3397"/>
    <w:rsid w:val="00FC39C2"/>
    <w:rsid w:val="00FC3B7F"/>
    <w:rsid w:val="00FC5909"/>
    <w:rsid w:val="00FC5984"/>
    <w:rsid w:val="00FC7CA0"/>
    <w:rsid w:val="00FD39A3"/>
    <w:rsid w:val="00FD4C92"/>
    <w:rsid w:val="00FE3059"/>
    <w:rsid w:val="00FE6C5D"/>
    <w:rsid w:val="00FE6E4E"/>
    <w:rsid w:val="00FE74FC"/>
    <w:rsid w:val="00FF52CD"/>
    <w:rsid w:val="00FF63DF"/>
    <w:rsid w:val="00FF77F9"/>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2A1E6E48"/>
  <w15:docId w15:val="{8FC8A262-9A92-4D05-AE97-76181CB4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65"/>
    <w:rPr>
      <w:rFonts w:ascii="Calibri" w:eastAsia="Calibri" w:hAnsi="Calibri" w:cs="Times New Roman"/>
    </w:rPr>
  </w:style>
  <w:style w:type="paragraph" w:styleId="Heading1">
    <w:name w:val="heading 1"/>
    <w:next w:val="Normal"/>
    <w:link w:val="Heading1Char"/>
    <w:uiPriority w:val="9"/>
    <w:qFormat/>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semiHidden/>
    <w:unhideWhenUsed/>
    <w:qFormat/>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semiHidden/>
    <w:unhideWhenUsed/>
    <w:qFormat/>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semiHidden/>
    <w:unhideWhenUsed/>
    <w:qFormat/>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qFormat/>
    <w:pPr>
      <w:keepNext/>
      <w:keepLines/>
      <w:spacing w:before="40" w:after="0"/>
      <w:outlineLvl w:val="6"/>
    </w:pPr>
    <w:rPr>
      <w:rFonts w:asciiTheme="majorHAnsi" w:eastAsiaTheme="majorEastAsia" w:hAnsiTheme="majorHAnsi" w:cstheme="majorBid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NR,Headline,Head,SUB II,JUDUL 1"/>
    <w:link w:val="NoSpacingChar"/>
    <w:uiPriority w:val="1"/>
    <w:qFormat/>
    <w:pPr>
      <w:spacing w:after="0" w:line="240" w:lineRule="auto"/>
    </w:pPr>
  </w:style>
  <w:style w:type="character" w:styleId="Hyperlink">
    <w:name w:val="Hyperlink"/>
    <w:basedOn w:val="DefaultParagraphFont"/>
    <w:qFormat/>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0"/>
      <w:jc w:val="both"/>
    </w:pPr>
    <w:rPr>
      <w:rFonts w:ascii="Times New Roman" w:eastAsia="Times New Roman" w:hAnsi="Times New Roman"/>
      <w:bCs/>
      <w:sz w:val="24"/>
      <w:szCs w:val="24"/>
      <w:lang w:val="id-ID"/>
    </w:rPr>
  </w:style>
  <w:style w:type="paragraph" w:styleId="Header">
    <w:name w:val="header"/>
    <w:aliases w:val="Header besar 14,Ventura-Header,Persen"/>
    <w:basedOn w:val="Normal"/>
    <w:link w:val="HeaderChar"/>
    <w:uiPriority w:val="99"/>
    <w:qFormat/>
    <w:pPr>
      <w:tabs>
        <w:tab w:val="center" w:pos="4680"/>
        <w:tab w:val="right" w:pos="9360"/>
      </w:tabs>
      <w:spacing w:after="0" w:line="240" w:lineRule="auto"/>
    </w:pPr>
  </w:style>
  <w:style w:type="character" w:customStyle="1" w:styleId="HeaderChar">
    <w:name w:val="Header Char"/>
    <w:aliases w:val="Header besar 14 Char,Ventura-Header Char,Persen Char"/>
    <w:basedOn w:val="DefaultParagraphFont"/>
    <w:link w:val="Header"/>
    <w:uiPriority w:val="99"/>
    <w:qFormat/>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Body of text,List Paragraph1,Colorful List - Accent 11,List Paragraph11,List Paragraph2,List Paragraph111,spasi 2,spasi 2 taiiii,skripsi,P1,kepala,Light Grid - Accent 31,List Paragraph Inventariasi,Tabel,ANNEX,Body Text Char1,Char Char2"/>
    <w:basedOn w:val="Normal"/>
    <w:link w:val="ListParagraphChar"/>
    <w:uiPriority w:val="34"/>
    <w:qFormat/>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2">
    <w:name w:val="toc 2"/>
    <w:uiPriority w:val="39"/>
    <w:qFormat/>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pPr>
      <w:spacing w:line="276" w:lineRule="auto"/>
      <w:jc w:val="both"/>
    </w:pPr>
    <w:rPr>
      <w:rFonts w:ascii="Times New Roman" w:hAnsi="Times New Roman"/>
      <w:sz w:val="24"/>
    </w:rPr>
  </w:style>
  <w:style w:type="character" w:customStyle="1" w:styleId="NoSpacingChar">
    <w:name w:val="No Spacing Char"/>
    <w:aliases w:val="TNR Char,Headline Char,Head Char,SUB II Char,JUDUL 1 Char"/>
    <w:basedOn w:val="DefaultParagraphFont"/>
    <w:link w:val="NoSpacing"/>
    <w:uiPriority w:val="1"/>
    <w:qFormat/>
  </w:style>
  <w:style w:type="character" w:customStyle="1" w:styleId="Style1Char">
    <w:name w:val="Style1 Char"/>
    <w:basedOn w:val="NoSpacingChar"/>
    <w:link w:val="Style1"/>
    <w:rPr>
      <w:rFonts w:ascii="Times New Roman" w:hAnsi="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Pr>
      <w:rFonts w:ascii="Times New Roman" w:eastAsia="Times New Roman" w:hAnsi="Times New Roman" w:cs="Times New Roman"/>
      <w:b/>
      <w:color w:val="000000"/>
      <w:kern w:val="2"/>
      <w:sz w:val="24"/>
      <w:lang w:val="en-ID" w:eastAsia="en-ID"/>
    </w:rPr>
  </w:style>
  <w:style w:type="paragraph" w:styleId="TOC1">
    <w:name w:val="toc 1"/>
    <w:uiPriority w:val="39"/>
    <w:qFormat/>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 Char,List Paragraph1 Char,Colorful List - Accent 11 Char,List Paragraph11 Char,List Paragraph2 Char,List Paragraph111 Char,spasi 2 Char,spasi 2 taiiii Char,skripsi Char,P1 Char,kepala Char,Light Grid - Accent 31 Char"/>
    <w:link w:val="ListParagraph"/>
    <w:uiPriority w:val="1"/>
    <w:qFormat/>
    <w:rPr>
      <w:rFonts w:ascii="Times New Roman" w:hAnsi="Times New Roman"/>
      <w:sz w:val="24"/>
    </w:rPr>
  </w:style>
  <w:style w:type="paragraph" w:customStyle="1" w:styleId="TableParagraph">
    <w:name w:val="Table Paragraph"/>
    <w:basedOn w:val="Normal"/>
    <w:uiPriority w:val="1"/>
    <w:qFormat/>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qFormat/>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uiPriority w:val="39"/>
    <w:qFormat/>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style>
  <w:style w:type="character" w:styleId="PlaceholderText">
    <w:name w:val="Placeholder Text"/>
    <w:basedOn w:val="DefaultParagraphFont"/>
    <w:uiPriority w:val="99"/>
    <w:rPr>
      <w:color w:val="666666"/>
    </w:rPr>
  </w:style>
  <w:style w:type="paragraph" w:styleId="HTMLPreformatted">
    <w:name w:val="HTML Preformatted"/>
    <w:basedOn w:val="Normal"/>
    <w:link w:val="HTMLPreformattedChar"/>
    <w:uiPriority w:val="99"/>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pPr>
      <w:spacing w:after="0" w:line="480" w:lineRule="auto"/>
      <w:jc w:val="center"/>
      <w:outlineLvl w:val="0"/>
    </w:pPr>
    <w:rPr>
      <w:rFonts w:ascii="Times New Roman" w:eastAsiaTheme="minorHAnsi" w:hAnsi="Times New Roman"/>
      <w:b/>
      <w:bCs/>
      <w:caps/>
      <w:color w:val="000000"/>
      <w:sz w:val="24"/>
      <w:szCs w:val="24"/>
    </w:rPr>
  </w:style>
  <w:style w:type="character" w:customStyle="1" w:styleId="1AChar">
    <w:name w:val="1A Char"/>
    <w:basedOn w:val="DefaultParagraphFont"/>
    <w:link w:val="1A"/>
    <w:rPr>
      <w:rFonts w:ascii="Times New Roman" w:hAnsi="Times New Roman" w:cs="Times New Roman"/>
      <w:b/>
      <w:bCs/>
      <w:caps/>
      <w:color w:val="000000"/>
      <w:sz w:val="24"/>
      <w:szCs w:val="24"/>
    </w:rPr>
  </w:style>
  <w:style w:type="paragraph" w:styleId="CommentText">
    <w:name w:val="annotation text"/>
    <w:basedOn w:val="Normal"/>
    <w:link w:val="CommentTextChar"/>
    <w:uiPriority w:val="99"/>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kern w:val="2"/>
      <w:sz w:val="20"/>
      <w:szCs w:val="20"/>
      <w:lang w:eastAsia="en-ID"/>
      <w14:ligatures w14:val="standardContextual"/>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rPr>
  </w:style>
  <w:style w:type="paragraph" w:styleId="Bibliography">
    <w:name w:val="Bibliography"/>
    <w:basedOn w:val="Normal"/>
    <w:next w:val="Normal"/>
    <w:uiPriority w:val="37"/>
    <w:pPr>
      <w:spacing w:after="0" w:line="240" w:lineRule="auto"/>
      <w:jc w:val="both"/>
    </w:pPr>
    <w:rPr>
      <w:rFonts w:ascii="Times New Roman" w:eastAsia="Times New Roman" w:hAnsi="Times New Roman"/>
    </w:rPr>
  </w:style>
  <w:style w:type="paragraph" w:styleId="TOC7">
    <w:name w:val="toc 7"/>
    <w:basedOn w:val="Normal"/>
    <w:next w:val="Normal"/>
    <w:uiPriority w:val="39"/>
    <w:pPr>
      <w:spacing w:after="100"/>
      <w:ind w:left="1320"/>
    </w:pPr>
  </w:style>
  <w:style w:type="character" w:styleId="SubtleEmphasis">
    <w:name w:val="Subtle Emphasis"/>
    <w:basedOn w:val="DefaultParagraphFont"/>
    <w:uiPriority w:val="19"/>
    <w:qFormat/>
    <w:rPr>
      <w:i/>
      <w:iCs/>
      <w:color w:val="40404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rPr>
  </w:style>
  <w:style w:type="character" w:customStyle="1" w:styleId="UnresolvedMention10">
    <w:name w:val="Unresolved Mention1"/>
    <w:basedOn w:val="DefaultParagraphFont"/>
    <w:uiPriority w:val="99"/>
    <w:rPr>
      <w:color w:val="605E5C"/>
      <w:shd w:val="clear" w:color="auto" w:fill="E1DFDD"/>
    </w:rPr>
  </w:style>
  <w:style w:type="character" w:customStyle="1" w:styleId="sw">
    <w:name w:val="sw"/>
    <w:basedOn w:val="DefaultParagraphFont"/>
  </w:style>
  <w:style w:type="character" w:styleId="UnresolvedMention">
    <w:name w:val="Unresolved Mention"/>
    <w:basedOn w:val="DefaultParagraphFont"/>
    <w:uiPriority w:val="99"/>
    <w:semiHidden/>
    <w:unhideWhenUsed/>
    <w:rsid w:val="009C225B"/>
    <w:rPr>
      <w:color w:val="605E5C"/>
      <w:shd w:val="clear" w:color="auto" w:fill="E1DFDD"/>
    </w:rPr>
  </w:style>
  <w:style w:type="paragraph" w:styleId="Title">
    <w:name w:val="Title"/>
    <w:basedOn w:val="Normal"/>
    <w:next w:val="Normal"/>
    <w:link w:val="TitleChar"/>
    <w:uiPriority w:val="10"/>
    <w:qFormat/>
    <w:rsid w:val="006507DF"/>
    <w:pPr>
      <w:spacing w:after="0" w:line="240" w:lineRule="auto"/>
    </w:pPr>
    <w:rPr>
      <w:rFonts w:ascii="Times New Roman" w:eastAsia="Arial" w:hAnsi="Times New Roman" w:cs="Arial"/>
      <w:b/>
      <w:sz w:val="24"/>
    </w:rPr>
  </w:style>
  <w:style w:type="character" w:customStyle="1" w:styleId="TitleChar">
    <w:name w:val="Title Char"/>
    <w:basedOn w:val="DefaultParagraphFont"/>
    <w:link w:val="Title"/>
    <w:uiPriority w:val="10"/>
    <w:rsid w:val="006507DF"/>
    <w:rPr>
      <w:rFonts w:ascii="Times New Roman" w:eastAsia="Arial" w:hAnsi="Times New Roman" w:cs="Arial"/>
      <w:b/>
      <w:sz w:val="24"/>
    </w:rPr>
  </w:style>
  <w:style w:type="character" w:styleId="Strong">
    <w:name w:val="Strong"/>
    <w:basedOn w:val="DefaultParagraphFont"/>
    <w:uiPriority w:val="22"/>
    <w:qFormat/>
    <w:rsid w:val="008E0B81"/>
    <w:rPr>
      <w:b/>
      <w:bCs/>
    </w:rPr>
  </w:style>
  <w:style w:type="character" w:styleId="Emphasis">
    <w:name w:val="Emphasis"/>
    <w:basedOn w:val="DefaultParagraphFont"/>
    <w:uiPriority w:val="20"/>
    <w:qFormat/>
    <w:rsid w:val="00C83E8A"/>
    <w:rPr>
      <w:i/>
      <w:iCs/>
    </w:rPr>
  </w:style>
  <w:style w:type="character" w:customStyle="1" w:styleId="y2iqfc">
    <w:name w:val="y2iqfc"/>
    <w:basedOn w:val="DefaultParagraphFont"/>
    <w:rsid w:val="00E3397A"/>
  </w:style>
  <w:style w:type="table" w:customStyle="1" w:styleId="TableNormal0">
    <w:name w:val="TableNormal"/>
    <w:rsid w:val="00393925"/>
    <w:pPr>
      <w:spacing w:after="0" w:line="240" w:lineRule="auto"/>
    </w:pPr>
    <w:rPr>
      <w:rFonts w:ascii="Times New Roman" w:eastAsia="Times New Roman" w:hAnsi="Times New Roman" w:cs="Times New Roman"/>
      <w:sz w:val="24"/>
      <w:szCs w:val="24"/>
      <w:lang w:val="en" w:eastAsia="en-ID"/>
    </w:rPr>
    <w:tblPr>
      <w:tblCellMar>
        <w:top w:w="100" w:type="dxa"/>
        <w:left w:w="100" w:type="dxa"/>
        <w:bottom w:w="100" w:type="dxa"/>
        <w:right w:w="100" w:type="dxa"/>
      </w:tblCellMar>
    </w:tblPr>
  </w:style>
  <w:style w:type="character" w:customStyle="1" w:styleId="longtext">
    <w:name w:val="long_text"/>
    <w:basedOn w:val="DefaultParagraphFont"/>
    <w:rsid w:val="000C23C1"/>
  </w:style>
  <w:style w:type="paragraph" w:customStyle="1" w:styleId="Reference">
    <w:name w:val="Reference"/>
    <w:basedOn w:val="Normal"/>
    <w:link w:val="ReferenceChar"/>
    <w:autoRedefine/>
    <w:uiPriority w:val="11"/>
    <w:qFormat/>
    <w:rsid w:val="00617B60"/>
    <w:pPr>
      <w:spacing w:after="120" w:line="240" w:lineRule="auto"/>
      <w:ind w:left="510" w:hanging="510"/>
      <w:jc w:val="both"/>
    </w:pPr>
    <w:rPr>
      <w:rFonts w:ascii="Times New Roman" w:eastAsiaTheme="minorHAnsi" w:hAnsi="Times New Roman" w:cstheme="minorBidi"/>
      <w:kern w:val="2"/>
      <w:sz w:val="24"/>
      <w:lang w:val="id-ID"/>
      <w14:ligatures w14:val="standardContextual"/>
    </w:rPr>
  </w:style>
  <w:style w:type="character" w:customStyle="1" w:styleId="ReferenceChar">
    <w:name w:val="Reference Char"/>
    <w:basedOn w:val="DefaultParagraphFont"/>
    <w:link w:val="Reference"/>
    <w:uiPriority w:val="11"/>
    <w:rsid w:val="00617B60"/>
    <w:rPr>
      <w:rFonts w:ascii="Times New Roman" w:hAnsi="Times New Roman"/>
      <w:kern w:val="2"/>
      <w:sz w:val="24"/>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20nabilmuranda18@gmail.com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mpas.id/artikel/kompas-100-jatuhnya-harga-batubara-di-tengah-stabilitas-pasar-ekspor?utm_source=chatg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vestasi.kontan.co.id/news/sinyal-pembalikan-muncul-usai-harga-batubara-terkoreksi-77-cek-saham-jagoan-analis?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sen00028@unpam.ac.id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Sri10</b:Tag>
    <b:SourceType>Book</b:SourceType>
    <b:Guid>{7674ABD8-FC6E-40AC-B174-19AAFBF69B69}</b:Guid>
    <b:Title>Manajemen Keuangan Lanjut</b:Title>
    <b:Year>2010</b:Year>
    <b:City>Yogyakarta</b:City>
    <b:Publisher>Graha Ilmu</b:Publisher>
    <b:Author>
      <b:Author>
        <b:NameList>
          <b:Person>
            <b:Last>Ambarwati</b:Last>
            <b:First>Sri</b:First>
            <b:Middle>Dwi Ari</b:Middle>
          </b:Person>
        </b:NameList>
      </b:Author>
    </b:Author>
    <b:RefOrder>2</b:RefOrder>
  </b:Source>
  <b:Source>
    <b:Tag>Jie23</b:Tag>
    <b:SourceType>Book</b:SourceType>
    <b:Guid>{DD06EF64-602E-434F-9603-D3FFDB244855}</b:Guid>
    <b:LCID>en-ID</b:LCID>
    <b:Title>Manajemen Keuangan Perusahaan Lanjutan</b:Title>
    <b:Year>2023</b:Year>
    <b:Publisher>Sada Kurnia Pustaka</b:Publisher>
    <b:Author>
      <b:Author>
        <b:NameList>
          <b:Person>
            <b:Last>Jie Lydia Irawan</b:Last>
            <b:First>Ferdinandus</b:First>
            <b:Middle>Sampe</b:Middle>
          </b:Person>
          <b:Person>
            <b:Last>Rihfenti Ernayani</b:Last>
            <b:First>Rusdi</b:First>
            <b:Middle>Raprayogha, Nita Fitria</b:Middle>
          </b:Person>
        </b:NameList>
      </b:Author>
    </b:Author>
    <b:RefOrder>3</b:RefOrder>
  </b:Source>
  <b:Source>
    <b:Tag>Her16</b:Tag>
    <b:SourceType>Book</b:SourceType>
    <b:Guid>{B9471EAF-270F-4229-B862-0F3CBDAD9BAE}</b:Guid>
    <b:Author>
      <b:Author>
        <b:NameList>
          <b:Person>
            <b:Last>Hery</b:Last>
            <b:First>S.E.,</b:First>
            <b:Middle>M.Si., RSA., CRP.</b:Middle>
          </b:Person>
        </b:NameList>
      </b:Author>
    </b:Author>
    <b:Title>Financial Ratio For Business</b:Title>
    <b:Year>2016</b:Year>
    <b:City>Jakarta</b:City>
    <b:Publisher>GRASINDO</b:Publisher>
    <b:RefOrder>1</b:RefOrder>
  </b:Source>
  <b:Source>
    <b:Tag>Ani24</b:Tag>
    <b:SourceType>Book</b:SourceType>
    <b:Guid>{3A8D3B79-A555-4D23-BA52-193375D595CB}</b:Guid>
    <b:Title>BUKU AJAR ANALISIS LAPORAN KEUANGAN</b:Title>
    <b:Year>2024</b:Year>
    <b:LCID>en-US</b:LCID>
    <b:Author>
      <b:Author>
        <b:NameList>
          <b:Person>
            <b:Last>Aning Fitriana</b:Last>
            <b:First>S.E.,</b:First>
            <b:Middle>M.Ak.</b:Middle>
          </b:Person>
        </b:NameList>
      </b:Author>
    </b:Author>
    <b:City>Banyumas</b:City>
    <b:Publisher>CV. Malik Rizki Amanah</b:Publisher>
    <b:RefOrder>1</b:RefOrder>
  </b:Source>
  <b:Source>
    <b:Tag>DrP12</b:Tag>
    <b:SourceType>Book</b:SourceType>
    <b:Guid>{F9168BF9-DAA2-4D61-B4E7-F8C0509B45E8}</b:Guid>
    <b:Author>
      <b:Author>
        <b:NameList>
          <b:Person>
            <b:Last>Dr. Paulus Wardoyo</b:Last>
            <b:First>MM.</b:First>
          </b:Person>
        </b:NameList>
      </b:Author>
    </b:Author>
    <b:Title>PASAR MODAL</b:Title>
    <b:Year>2012</b:Year>
    <b:City>Semarang</b:City>
    <b:Publisher>Semarang University Press</b:Publisher>
    <b:RefOrder>2</b:RefOrder>
  </b:Source>
  <b:Source>
    <b:Tag>Sug17</b:Tag>
    <b:SourceType>Book</b:SourceType>
    <b:Guid>{650A13FB-EC13-412D-AAA1-984533E9279B}</b:Guid>
    <b:Author>
      <b:Author>
        <b:NameList>
          <b:Person>
            <b:Last>Sugiyono</b:Last>
          </b:Person>
        </b:NameList>
      </b:Author>
    </b:Author>
    <b:Title>Metode Penelitian Kuantitatif, Kualitatif, dan R&amp;D</b:Title>
    <b:Year>2017</b:Year>
    <b:City>Bandung</b:City>
    <b:Publisher>CV. Alfabeta</b:Publisher>
    <b:RefOrder>3</b:RefOrder>
  </b:Source>
  <b:Source>
    <b:Tag>Sug19</b:Tag>
    <b:SourceType>Book</b:SourceType>
    <b:Guid>{D669B80E-7008-4B97-9E31-3433BED37CF4}</b:Guid>
    <b:Author>
      <b:Author>
        <b:NameList>
          <b:Person>
            <b:Last>Sugiyono</b:Last>
          </b:Person>
        </b:NameList>
      </b:Author>
    </b:Author>
    <b:Title>Statistika Untuk Penelitian</b:Title>
    <b:Year>2019</b:Year>
    <b:City>Bandung</b:City>
    <b:Publisher>CV Alfabeta</b:Publisher>
    <b:RefOrder>4</b:RefOrder>
  </b:Source>
  <b:Source>
    <b:Tag>Har18</b:Tag>
    <b:SourceType>Book</b:SourceType>
    <b:Guid>{120B7417-1FBE-4177-9118-3551964154DF}</b:Guid>
    <b:Author>
      <b:Author>
        <b:NameList>
          <b:Person>
            <b:Last>Harmono</b:Last>
          </b:Person>
        </b:NameList>
      </b:Author>
    </b:Author>
    <b:Title>Manajemen Keuangan: berbasis balanced scorecard</b:Title>
    <b:Year>2018</b:Year>
    <b:City>Jakarta</b:City>
    <b:Publisher>Bumi Aksara</b:Publisher>
    <b:RefOrder>5</b:RefOrder>
  </b:Source>
  <b:Source>
    <b:Tag>Wir18</b:Tag>
    <b:SourceType>Book</b:SourceType>
    <b:Guid>{916EFB2A-5C9B-46D7-A4FD-CDD75708B836}</b:Guid>
    <b:Author>
      <b:Author>
        <b:NameList>
          <b:Person>
            <b:Last>Sujarweni</b:Last>
            <b:First>V.</b:First>
            <b:Middle>Wiratna</b:Middle>
          </b:Person>
        </b:NameList>
      </b:Author>
    </b:Author>
    <b:Title>Metodologi Penelitian Bisnis dan ekonomi pendekatan kuantitatif</b:Title>
    <b:Year>2018</b:Year>
    <b:City>Yogyakarta</b:City>
    <b:Publisher>PUSTAKA BARU PRESS</b:Publisher>
    <b:RefOrder>6</b:RefOrder>
  </b:Source>
  <b:Source>
    <b:Tag>DrE21</b:Tag>
    <b:SourceType>Book</b:SourceType>
    <b:Guid>{8D2BEC33-0826-493E-A9E1-0E24D5CA45A8}</b:Guid>
    <b:Author>
      <b:Author>
        <b:NameList>
          <b:Person>
            <b:Last>Siswanto</b:Last>
            <b:First>Ely</b:First>
          </b:Person>
        </b:NameList>
      </b:Author>
    </b:Author>
    <b:Title>Buku Ajar Manajemen Keuangan Dasar</b:Title>
    <b:Year>2021</b:Year>
    <b:City>Malang</b:City>
    <b:Publisher>Penerbit Universitas Negeri Malang</b:Publisher>
    <b:RefOrder>7</b:RefOrder>
  </b:Source>
  <b:Source>
    <b:Tag>DrK19</b:Tag>
    <b:SourceType>Book</b:SourceType>
    <b:Guid>{18889B08-4D04-4470-B7B7-E76ACCF1D087}</b:Guid>
    <b:Author>
      <b:Author>
        <b:NameList>
          <b:Person>
            <b:Last>Kasmir</b:Last>
          </b:Person>
        </b:NameList>
      </b:Author>
    </b:Author>
    <b:Title>Analisis Laporan Keuangan</b:Title>
    <b:Year>2019</b:Year>
    <b:City>Depok</b:City>
    <b:Publisher>PT RajaGrafindo Persada</b:Publisher>
    <b:RefOrder>8</b:RefOrder>
  </b:Source>
  <b:Source>
    <b:Tag>Pur19</b:Tag>
    <b:SourceType>Book</b:SourceType>
    <b:Guid>{CA98CEE0-3E16-4B3F-B4ED-B6EC2AB13FFA}</b:Guid>
    <b:Author>
      <b:Author>
        <b:NameList>
          <b:Person>
            <b:Last>Purnomo</b:Last>
            <b:First>A.K.</b:First>
          </b:Person>
        </b:NameList>
      </b:Author>
    </b:Author>
    <b:Title>Pengolahan Riset Ekonomi Jadi Mudah Dengan IBM SPSS</b:Title>
    <b:Year>2019</b:Year>
    <b:City>Surabaya</b:City>
    <b:Publisher>Jakad Publishing</b:Publisher>
    <b:RefOrder>9</b:RefOrder>
  </b:Source>
  <b:Source>
    <b:Tag>Sug171</b:Tag>
    <b:SourceType>Book</b:SourceType>
    <b:Guid>{40DF6672-360F-43E4-8092-810BF87EAC5D}</b:Guid>
    <b:Author>
      <b:Author>
        <b:NameList>
          <b:Person>
            <b:Last>Sugiarto</b:Last>
          </b:Person>
        </b:NameList>
      </b:Author>
    </b:Author>
    <b:Title>Metodologi Penelitian Bisnis</b:Title>
    <b:Year>2017</b:Year>
    <b:City>Yogyakarta</b:City>
    <b:Publisher>CV. Andi Offset</b:Publisher>
    <b:RefOrder>10</b:RefOrder>
  </b:Source>
  <b:Source>
    <b:Tag>Gho19</b:Tag>
    <b:SourceType>Book</b:SourceType>
    <b:Guid>{B7D3969C-6E45-4DB8-93E5-935002DAF396}</b:Guid>
    <b:Author>
      <b:Author>
        <b:NameList>
          <b:Person>
            <b:Last>Ghozali</b:Last>
            <b:First>I</b:First>
          </b:Person>
        </b:NameList>
      </b:Author>
    </b:Author>
    <b:Title>Desain Penelitian Kualitatif dan Kuantitatif</b:Title>
    <b:Year>2019</b:Year>
    <b:City>Semarang</b:City>
    <b:Publisher>Universitas Diponegoro </b:Publisher>
    <b:RefOrder>11</b:RefOrder>
  </b:Source>
  <b:Source>
    <b:Tag>Moh15</b:Tag>
    <b:SourceType>Book</b:SourceType>
    <b:Guid>{D703218B-0DBC-4190-AEA8-EC79C20E3821}</b:Guid>
    <b:Author>
      <b:Author>
        <b:NameList>
          <b:Person>
            <b:Last>Mohamad</b:Last>
            <b:First>Samsul</b:First>
          </b:Person>
        </b:NameList>
      </b:Author>
    </b:Author>
    <b:Title>Pasar Modal dan Manajemen Portofolio, Edisi 2</b:Title>
    <b:Year>2015</b:Year>
    <b:City>Jakarta</b:City>
    <b:Publisher>Erlangga</b:Publisher>
    <b:RefOrder>12</b:RefOrder>
  </b:Source>
  <b:Source>
    <b:Tag>Placeholder1</b:Tag>
    <b:SourceType>Book</b:SourceType>
    <b:Guid>{6B2D4602-B85C-45E3-8798-85D9F3960C6C}</b:Guid>
    <b:Author>
      <b:Author>
        <b:NameList>
          <b:Person>
            <b:Last>S</b:Last>
            <b:First>Harahap</b:First>
            <b:Middle>Syafri</b:Middle>
          </b:Person>
        </b:NameList>
      </b:Author>
    </b:Author>
    <b:Title>Analisis Kritis Atas Laporan Keuangan</b:Title>
    <b:Year>2018</b:Year>
    <b:City>Jakarta</b:City>
    <b:Publisher>PT Raja Grafindo Persada</b:Publisher>
    <b:RefOrder>1</b:RefOrder>
  </b:Source>
  <b:Source>
    <b:Tag>Suj21</b:Tag>
    <b:SourceType>Book</b:SourceType>
    <b:Guid>{12AC3B1D-A6B5-4462-970F-A6447432C668}</b:Guid>
    <b:Author>
      <b:Author>
        <b:NameList>
          <b:Person>
            <b:Last>wiratna</b:Last>
            <b:First>Sujarweni</b:First>
            <b:Middle>V</b:Middle>
          </b:Person>
        </b:NameList>
      </b:Author>
    </b:Author>
    <b:Title>Manajeman Keuangan Teori Aplikasi Dan Hasil Penelitian</b:Title>
    <b:Year>2021</b:Year>
    <b:Publisher>Pustaka Bara Press</b:Publisher>
    <b:RefOrder>2</b:RefOrder>
  </b:Source>
  <b:Source>
    <b:Tag>Wil18</b:Tag>
    <b:SourceType>Book</b:SourceType>
    <b:Guid>{1EEF1EAB-6061-4253-8311-67D393F77592}</b:Guid>
    <b:Author>
      <b:Author>
        <b:NameList>
          <b:Person>
            <b:Last>William</b:Last>
            <b:First>Hartanto</b:First>
          </b:Person>
        </b:NameList>
      </b:Author>
    </b:Author>
    <b:Title>Mahasiswa Investor</b:Title>
    <b:Year>2018</b:Year>
    <b:City>Jakarta</b:City>
    <b:Publisher>PT Elex Media Komputindo</b:Publisher>
    <b:RefOrder>3</b:RefOrder>
  </b:Source>
  <b:Source>
    <b:Tag>Geo19</b:Tag>
    <b:SourceType>Book</b:SourceType>
    <b:Guid>{F3C72CCA-491B-40F1-AD5C-A2D52222A992}</b:Guid>
    <b:Author>
      <b:Author>
        <b:NameList>
          <b:Person>
            <b:Last>Terry</b:Last>
            <b:First>George</b:First>
            <b:Middle>R.</b:Middle>
          </b:Person>
        </b:NameList>
      </b:Author>
    </b:Author>
    <b:Title>Dasar-Dasar Manajemen Edisi Revisi </b:Title>
    <b:Year>2019</b:Year>
    <b:Publisher>Bumi Aksara</b:Publisher>
    <b:RefOrder>4</b:RefOrder>
  </b:Source>
  <b:Source>
    <b:Tag>TSu17</b:Tag>
    <b:SourceType>Book</b:SourceType>
    <b:Guid>{B5EA52B0-AA8E-414A-83E7-0FFB305EE834}</b:Guid>
    <b:Author>
      <b:Author>
        <b:NameList>
          <b:Person>
            <b:Last>Sumarsan</b:Last>
            <b:First>T</b:First>
          </b:Person>
        </b:NameList>
      </b:Author>
    </b:Author>
    <b:Title>Sistem Pengendalian Manajemen: Konsep, Aplikasi, dan Pengukuran Kinerja (Edisi 2)</b:Title>
    <b:Year>2017</b:Year>
    <b:City>Jakarta Barat</b:City>
    <b:Publisher>Indeks</b:Publisher>
    <b:RefOrder>5</b:RefOrder>
  </b:Source>
  <b:Source>
    <b:Tag>Sug20</b:Tag>
    <b:SourceType>Book</b:SourceType>
    <b:Guid>{43C8C89D-9465-44AD-89D8-514B888B1375}</b:Guid>
    <b:Author>
      <b:Author>
        <b:NameList>
          <b:Person>
            <b:Last>Sugiyono</b:Last>
          </b:Person>
        </b:NameList>
      </b:Author>
    </b:Author>
    <b:Title>Metode Penelitian Kuantitatif, Kualitatif, dan R&amp;D</b:Title>
    <b:Year>2020</b:Year>
    <b:City>Bandung</b:City>
    <b:Publisher>Alphabet</b:Publisher>
    <b:RefOrder>6</b:RefOrder>
  </b:Source>
  <b:Source>
    <b:Tag>Kas18</b:Tag>
    <b:SourceType>Book</b:SourceType>
    <b:Guid>{786B7031-F2D5-4232-A7A1-3114C3511F3B}</b:Guid>
    <b:Author>
      <b:Author>
        <b:NameList>
          <b:Person>
            <b:Last>Kasmir</b:Last>
          </b:Person>
        </b:NameList>
      </b:Author>
    </b:Author>
    <b:Title>Analisis Laporan Keuangan</b:Title>
    <b:Year>2018</b:Year>
    <b:City>Jakarta</b:City>
    <b:Publisher>PT Raja Grafindo Persada</b:Publisher>
    <b:RefOrder>7</b:RefOrder>
  </b:Source>
  <b:Source>
    <b:Tag>Kas21</b:Tag>
    <b:SourceType>Book</b:SourceType>
    <b:Guid>{41C30417-58EE-42AC-BCB9-5011F44B6EAB}</b:Guid>
    <b:Author>
      <b:Author>
        <b:NameList>
          <b:Person>
            <b:Last>Kasmir</b:Last>
          </b:Person>
        </b:NameList>
      </b:Author>
    </b:Author>
    <b:Title>Analisis Lapiran Keuangan Edisi Revisi</b:Title>
    <b:Year>2021</b:Year>
    <b:City>Depok</b:City>
    <b:Publisher>PT Raja Grafindo Persada</b:Publisher>
    <b:RefOrder>8</b:RefOrder>
  </b:Source>
  <b:Source>
    <b:Tag>Fah18</b:Tag>
    <b:SourceType>Book</b:SourceType>
    <b:Guid>{567BBAFA-550D-4C37-8316-AF7FB63901E5}</b:Guid>
    <b:Author>
      <b:Author>
        <b:NameList>
          <b:Person>
            <b:Last>Irham</b:Last>
            <b:First>Fahmi</b:First>
          </b:Person>
        </b:NameList>
      </b:Author>
    </b:Author>
    <b:Title>Pengantar Manajemen Keuangan</b:Title>
    <b:Year>2018</b:Year>
    <b:City>Bandung</b:City>
    <b:Publisher>alfabeta</b:Publisher>
    <b:RefOrder>9</b:RefOrder>
  </b:Source>
  <b:Source>
    <b:Tag>Her18</b:Tag>
    <b:SourceType>Book</b:SourceType>
    <b:Guid>{EA50FA65-ECD2-42FD-B5B9-5577CF957741}</b:Guid>
    <b:Author>
      <b:Author>
        <b:NameList>
          <b:Person>
            <b:Last>Hery</b:Last>
          </b:Person>
        </b:NameList>
      </b:Author>
    </b:Author>
    <b:Title>Analisis Laporan Keuangan: Integrated and Comprehensive Edition Cetakan Ketiga</b:Title>
    <b:Year>2018</b:Year>
    <b:City>Jakarta</b:City>
    <b:Publisher>PT Gramedia </b:Publisher>
    <b:RefOrder>10</b:RefOrder>
  </b:Source>
  <b:Source>
    <b:Tag>Jog17</b:Tag>
    <b:SourceType>Book</b:SourceType>
    <b:Guid>{A7261F26-50C9-4BBD-8544-CCB3CA7031FF}</b:Guid>
    <b:Author>
      <b:Author>
        <b:NameList>
          <b:Person>
            <b:Last>Hartono</b:Last>
            <b:First>Jogiyanto</b:First>
          </b:Person>
        </b:NameList>
      </b:Author>
    </b:Author>
    <b:Title>Teori Portofolio dan Analisis Investasi. Edisi 11</b:Title>
    <b:Year>2017</b:Year>
    <b:City>Yogyakarta</b:City>
    <b:Publisher>BPFE Yogyakarta</b:Publisher>
    <b:RefOrder>11</b:RefOrder>
  </b:Source>
  <b:Source>
    <b:Tag>Sya18</b:Tag>
    <b:SourceType>Book</b:SourceType>
    <b:Guid>{0D63FDB3-4998-4E17-B37C-C75E0A02502C}</b:Guid>
    <b:Author>
      <b:Author>
        <b:NameList>
          <b:Person>
            <b:Last>Harahap</b:Last>
          </b:Person>
        </b:NameList>
      </b:Author>
    </b:Author>
    <b:Title>Analisis Kritis Atas Laporan Keuangan</b:Title>
    <b:Year>2018</b:Year>
    <b:City>Jakarta</b:City>
    <b:Publisher>PT Raja Grafindo Persada</b:Publisher>
    <b:RefOrder>12</b:RefOrder>
  </b:Source>
  <b:Source>
    <b:Tag>Ima18</b:Tag>
    <b:SourceType>Book</b:SourceType>
    <b:Guid>{2A252CAE-76BA-4A9E-B48A-95DF318E1A9B}</b:Guid>
    <b:Author>
      <b:Author>
        <b:NameList>
          <b:Person>
            <b:Last>Ghozali</b:Last>
            <b:First>Imam</b:First>
          </b:Person>
        </b:NameList>
      </b:Author>
    </b:Author>
    <b:Title>Aplikasi Analisis Multivariate Dengan Program IBM SPSS 25</b:Title>
    <b:Year>2018</b:Year>
    <b:City>Semarang</b:City>
    <b:Publisher>Badan Penerbit Univesitas Diponegoro</b:Publisher>
    <b:RefOrder>13</b:RefOrder>
  </b:Source>
  <b:Source>
    <b:Tag>Fra16</b:Tag>
    <b:SourceType>Book</b:SourceType>
    <b:Guid>{9C553172-E186-4654-B2BD-60699C61DD14}</b:Guid>
    <b:Author>
      <b:Author>
        <b:NameList>
          <b:Person>
            <b:Last>Fransiskus</b:Last>
          </b:Person>
        </b:NameList>
      </b:Author>
    </b:Author>
    <b:Title>Semakin Dekat Dengan Pasar Modal Indonesia</b:Title>
    <b:Year>2016</b:Year>
    <b:City>Yogyakarta</b:City>
    <b:Publisher>CV Budi Utama</b:Publisher>
    <b:RefOrder>14</b:RefOrder>
  </b:Source>
</b:Sources>
</file>

<file path=customXml/itemProps1.xml><?xml version="1.0" encoding="utf-8"?>
<ds:datastoreItem xmlns:ds="http://schemas.openxmlformats.org/officeDocument/2006/customXml" ds:itemID="{1DAB822F-2DE5-4CC2-83AA-E0789711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4313</Words>
  <Characters>24586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JIIC</dc:creator>
  <cp:lastModifiedBy>Arif Fiandi</cp:lastModifiedBy>
  <cp:revision>2</cp:revision>
  <dcterms:created xsi:type="dcterms:W3CDTF">2026-02-16T14:42:00Z</dcterms:created>
  <dcterms:modified xsi:type="dcterms:W3CDTF">2026-02-16T14:42:00Z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http://www.zotero.org/styles/chicago-notes-bibliography-16th-edition</vt:lpwstr>
  </property>
  <property fmtid="{D5CDD505-2E9C-101B-9397-08002B2CF9AE}" pid="11" name="Mendeley Recent Style Name 4_1">
    <vt:lpwstr>Chicago Manual of Style 16th edition (notes and bibliography)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12th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http://www.zotero.org/styles/university-of-gothenburg-apa-7th-edition-swedish-legislations</vt:lpwstr>
  </property>
  <property fmtid="{D5CDD505-2E9C-101B-9397-08002B2CF9AE}" pid="21" name="Mendeley Recent Style Name 9_1">
    <vt:lpwstr>University of Gothenburg - APA 7th edition (Swedish legislations)</vt:lpwstr>
  </property>
  <property fmtid="{D5CDD505-2E9C-101B-9397-08002B2CF9AE}" pid="22" name="Mendeley Document_1">
    <vt:lpwstr>True</vt:lpwstr>
  </property>
  <property fmtid="{D5CDD505-2E9C-101B-9397-08002B2CF9AE}" pid="23" name="Mendeley Unique User Id_1">
    <vt:lpwstr>e9decc53-aa0d-363d-bc6f-afe681d6db66</vt:lpwstr>
  </property>
  <property fmtid="{D5CDD505-2E9C-101B-9397-08002B2CF9AE}" pid="24" name="Mendeley Citation Style_1">
    <vt:lpwstr>http://www.zotero.org/styles/apa</vt:lpwstr>
  </property>
</Properties>
</file>